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9AB" w:rsidRPr="00BF295F" w:rsidRDefault="006659AB" w:rsidP="0005234B">
      <w:pPr>
        <w:spacing w:after="0" w:line="240" w:lineRule="auto"/>
        <w:jc w:val="both"/>
      </w:pPr>
    </w:p>
    <w:p w:rsidR="007A02F7" w:rsidRPr="00BF295F" w:rsidRDefault="000552D1" w:rsidP="0005234B">
      <w:pPr>
        <w:pStyle w:val="bold"/>
        <w:spacing w:line="240" w:lineRule="auto"/>
        <w:jc w:val="both"/>
        <w:rPr>
          <w:rFonts w:asciiTheme="minorHAnsi" w:hAnsiTheme="minorHAnsi" w:cs="Tahoma"/>
          <w:color w:val="auto"/>
          <w:spacing w:val="0"/>
          <w:sz w:val="22"/>
          <w:szCs w:val="22"/>
        </w:rPr>
      </w:pPr>
      <w:r>
        <w:rPr>
          <w:rFonts w:asciiTheme="minorHAnsi" w:hAnsiTheme="minorHAnsi"/>
          <w:noProof/>
          <w:sz w:val="22"/>
          <w:szCs w:val="22"/>
        </w:rPr>
        <w:pict w14:anchorId="3D252751">
          <v:shapetype id="_x0000_t202" coordsize="21600,21600" o:spt="202" path="m,l,21600r21600,l21600,xe">
            <v:stroke joinstyle="miter"/>
            <v:path gradientshapeok="t" o:connecttype="rect"/>
          </v:shapetype>
          <v:shape id="Text Box 2" o:spid="_x0000_s1026" type="#_x0000_t202" style="position:absolute;left:0;text-align:left;margin-left:0;margin-top:39.95pt;width:24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uWPbMCAAC5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" o:allowoverlap="f" filled="f" stroked="f">
            <v:textbox>
              <w:txbxContent>
                <w:p w:rsidR="00E64CD2" w:rsidRPr="001478BB" w:rsidRDefault="00E64CD2" w:rsidP="007A02F7">
                  <w:pPr>
                    <w:rPr>
                      <w:rFonts w:ascii="Myriad Bold" w:hAnsi="Myriad Bold"/>
                      <w:sz w:val="20"/>
                    </w:rPr>
                  </w:pPr>
                  <w:r w:rsidRPr="001478BB">
                    <w:rPr>
                      <w:rFonts w:ascii="Myriad Bold" w:hAnsi="Myriad Bold"/>
                      <w:sz w:val="20"/>
                    </w:rPr>
                    <w:t>United Nations Development Programme</w:t>
                  </w:r>
                </w:p>
              </w:txbxContent>
            </v:textbox>
            <w10:wrap anchory="page"/>
          </v:shape>
        </w:pict>
      </w:r>
      <w:r>
        <w:rPr>
          <w:rFonts w:asciiTheme="minorHAnsi" w:hAnsiTheme="minorHAnsi"/>
          <w:noProof/>
          <w:sz w:val="22"/>
          <w:szCs w:val="22"/>
        </w:rPr>
        <w:pict w14:anchorId="34A25065">
          <v:shape id="Text Box 3" o:spid="_x0000_s1027" type="#_x0000_t202" style="position:absolute;left:0;text-align:left;margin-left:427.05pt;margin-top:.2pt;width:62.95pt;height:10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" filled="f" stroked="f">
            <v:textbox>
              <w:txbxContent>
                <w:p w:rsidR="00E64CD2" w:rsidRDefault="00E64CD2" w:rsidP="007A02F7">
                  <w:r>
                    <w:rPr>
                      <w:noProof/>
                      <w:lang w:val="es-ES" w:eastAsia="es-ES"/>
                    </w:rPr>
                    <w:drawing>
                      <wp:inline distT="0" distB="0" distL="0" distR="0">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v:textbox>
          </v:shape>
        </w:pict>
      </w: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pStyle w:val="bold"/>
        <w:spacing w:line="240" w:lineRule="auto"/>
        <w:jc w:val="both"/>
        <w:rPr>
          <w:rFonts w:asciiTheme="minorHAnsi" w:hAnsiTheme="minorHAnsi" w:cs="Tahoma"/>
          <w:color w:val="auto"/>
          <w:spacing w:val="0"/>
          <w:sz w:val="22"/>
          <w:szCs w:val="22"/>
        </w:rPr>
      </w:pPr>
    </w:p>
    <w:p w:rsidR="007A02F7" w:rsidRPr="00BF295F" w:rsidRDefault="007A02F7" w:rsidP="0005234B">
      <w:pPr>
        <w:spacing w:after="0" w:line="240" w:lineRule="auto"/>
        <w:jc w:val="both"/>
        <w:rPr>
          <w:rFonts w:cs="Tahoma"/>
        </w:rPr>
      </w:pPr>
    </w:p>
    <w:p w:rsidR="007A02F7" w:rsidRPr="00BF295F" w:rsidRDefault="007A02F7" w:rsidP="005C7F99">
      <w:pPr>
        <w:spacing w:after="0" w:line="240" w:lineRule="auto"/>
        <w:jc w:val="center"/>
        <w:rPr>
          <w:rFonts w:cs="Tahoma"/>
          <w:b/>
        </w:rPr>
      </w:pPr>
      <w:r w:rsidRPr="00BF295F">
        <w:rPr>
          <w:rFonts w:cs="Tahoma"/>
          <w:b/>
        </w:rPr>
        <w:t xml:space="preserve">EXAMPLE TERMS OF REFERENCE – </w:t>
      </w:r>
      <w:r w:rsidR="005C7F99">
        <w:rPr>
          <w:rFonts w:cs="Tahoma"/>
          <w:b/>
        </w:rPr>
        <w:t>FINAL EVALUATION</w:t>
      </w:r>
      <w:r w:rsidR="00D235AB">
        <w:rPr>
          <w:rFonts w:cs="Tahoma"/>
          <w:b/>
        </w:rPr>
        <w:t xml:space="preserve"> OF CAPACITY DEVELOPMENT PLAN</w:t>
      </w:r>
    </w:p>
    <w:p w:rsidR="007A02F7" w:rsidRPr="00BF295F" w:rsidRDefault="007A02F7" w:rsidP="0005234B">
      <w:pPr>
        <w:spacing w:after="0" w:line="240" w:lineRule="auto"/>
        <w:jc w:val="both"/>
        <w:rPr>
          <w:rFonts w:cs="Tahoma"/>
          <w:b/>
          <w:color w:val="FF0000"/>
        </w:rPr>
      </w:pPr>
    </w:p>
    <w:p w:rsidR="007A02F7" w:rsidRPr="00BF295F" w:rsidRDefault="007A02F7" w:rsidP="0005234B">
      <w:pPr>
        <w:spacing w:after="0" w:line="240" w:lineRule="auto"/>
        <w:jc w:val="both"/>
        <w:rPr>
          <w:rFonts w:cs="Tahoma"/>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69"/>
        <w:gridCol w:w="5667"/>
      </w:tblGrid>
      <w:tr w:rsidR="007A02F7" w:rsidRPr="00BF295F" w:rsidTr="00E64CD2">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Job Title:</w:t>
            </w:r>
          </w:p>
        </w:tc>
        <w:tc>
          <w:tcPr>
            <w:tcW w:w="5622" w:type="dxa"/>
            <w:vAlign w:val="center"/>
          </w:tcPr>
          <w:p w:rsidR="007A02F7" w:rsidRPr="00BF295F" w:rsidRDefault="007A02F7" w:rsidP="0005234B">
            <w:pPr>
              <w:spacing w:after="0" w:line="240" w:lineRule="auto"/>
              <w:jc w:val="both"/>
              <w:rPr>
                <w:rFonts w:cs="Tahoma"/>
              </w:rPr>
            </w:pPr>
          </w:p>
        </w:tc>
      </w:tr>
      <w:tr w:rsidR="007A02F7" w:rsidRPr="00BF295F" w:rsidTr="00E64CD2">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Duty Station:</w:t>
            </w:r>
          </w:p>
        </w:tc>
        <w:tc>
          <w:tcPr>
            <w:tcW w:w="5622" w:type="dxa"/>
            <w:vAlign w:val="center"/>
          </w:tcPr>
          <w:p w:rsidR="007A02F7" w:rsidRPr="00BF295F" w:rsidRDefault="007A02F7" w:rsidP="0005234B">
            <w:pPr>
              <w:spacing w:after="0" w:line="240" w:lineRule="auto"/>
              <w:jc w:val="both"/>
              <w:rPr>
                <w:rFonts w:cs="Tahoma"/>
              </w:rPr>
            </w:pPr>
          </w:p>
        </w:tc>
      </w:tr>
      <w:tr w:rsidR="007A02F7" w:rsidRPr="00BF295F" w:rsidTr="00E64CD2">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 xml:space="preserve">Type of Contract: </w:t>
            </w:r>
          </w:p>
        </w:tc>
        <w:tc>
          <w:tcPr>
            <w:tcW w:w="5622" w:type="dxa"/>
            <w:vAlign w:val="center"/>
          </w:tcPr>
          <w:p w:rsidR="007A02F7" w:rsidRPr="00BF295F" w:rsidRDefault="007A02F7" w:rsidP="0005234B">
            <w:pPr>
              <w:spacing w:after="0" w:line="240" w:lineRule="auto"/>
              <w:jc w:val="both"/>
              <w:rPr>
                <w:rFonts w:cs="Tahoma"/>
              </w:rPr>
            </w:pPr>
          </w:p>
        </w:tc>
      </w:tr>
      <w:tr w:rsidR="007A02F7" w:rsidRPr="00BF295F" w:rsidTr="00E64CD2">
        <w:trPr>
          <w:tblCellSpacing w:w="15" w:type="dxa"/>
        </w:trPr>
        <w:tc>
          <w:tcPr>
            <w:tcW w:w="3424" w:type="dxa"/>
            <w:vAlign w:val="center"/>
          </w:tcPr>
          <w:p w:rsidR="007A02F7" w:rsidRPr="00BF295F" w:rsidRDefault="007A02F7" w:rsidP="0005234B">
            <w:pPr>
              <w:spacing w:after="0" w:line="240" w:lineRule="auto"/>
              <w:jc w:val="both"/>
              <w:rPr>
                <w:rFonts w:cs="Tahoma"/>
                <w:b/>
                <w:bCs/>
              </w:rPr>
            </w:pPr>
            <w:r w:rsidRPr="00BF295F">
              <w:rPr>
                <w:rFonts w:cs="Tahoma"/>
                <w:b/>
                <w:bCs/>
              </w:rPr>
              <w:t xml:space="preserve">Application Deadline: </w:t>
            </w:r>
          </w:p>
        </w:tc>
        <w:tc>
          <w:tcPr>
            <w:tcW w:w="5622" w:type="dxa"/>
            <w:vAlign w:val="center"/>
          </w:tcPr>
          <w:p w:rsidR="007A02F7" w:rsidRPr="00BF295F" w:rsidRDefault="007A02F7" w:rsidP="0005234B">
            <w:pPr>
              <w:spacing w:after="0" w:line="240" w:lineRule="auto"/>
              <w:jc w:val="both"/>
              <w:rPr>
                <w:rFonts w:cs="Tahoma"/>
              </w:rPr>
            </w:pPr>
          </w:p>
        </w:tc>
      </w:tr>
    </w:tbl>
    <w:p w:rsidR="007A02F7" w:rsidRPr="00BF295F" w:rsidRDefault="007A02F7" w:rsidP="0005234B">
      <w:pPr>
        <w:spacing w:after="0" w:line="240" w:lineRule="auto"/>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800"/>
        <w:gridCol w:w="1141"/>
        <w:gridCol w:w="340"/>
        <w:gridCol w:w="1142"/>
        <w:gridCol w:w="340"/>
        <w:gridCol w:w="1248"/>
        <w:gridCol w:w="340"/>
        <w:gridCol w:w="1482"/>
        <w:gridCol w:w="303"/>
      </w:tblGrid>
      <w:tr w:rsidR="007A02F7" w:rsidRPr="00BF295F" w:rsidTr="007A02F7">
        <w:trPr>
          <w:tblCellSpacing w:w="15" w:type="dxa"/>
        </w:trPr>
        <w:tc>
          <w:tcPr>
            <w:tcW w:w="2890" w:type="dxa"/>
            <w:vAlign w:val="center"/>
          </w:tcPr>
          <w:p w:rsidR="007A02F7" w:rsidRPr="00BF295F" w:rsidRDefault="007A02F7" w:rsidP="0005234B">
            <w:pPr>
              <w:spacing w:after="0" w:line="240" w:lineRule="auto"/>
              <w:jc w:val="both"/>
              <w:rPr>
                <w:rFonts w:cs="Tahoma"/>
                <w:b/>
                <w:bCs/>
              </w:rPr>
            </w:pPr>
            <w:r w:rsidRPr="00BF295F">
              <w:rPr>
                <w:rFonts w:cs="Tahoma"/>
                <w:b/>
                <w:bCs/>
              </w:rPr>
              <w:t>Languages Required:</w:t>
            </w: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Arabic</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English</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23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French</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50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Russian</w:t>
            </w:r>
          </w:p>
        </w:tc>
        <w:tc>
          <w:tcPr>
            <w:tcW w:w="274" w:type="dxa"/>
            <w:vAlign w:val="center"/>
          </w:tcPr>
          <w:p w:rsidR="007A02F7" w:rsidRPr="00BF295F" w:rsidRDefault="007A02F7" w:rsidP="0005234B">
            <w:pPr>
              <w:spacing w:after="0" w:line="240" w:lineRule="auto"/>
              <w:jc w:val="both"/>
              <w:rPr>
                <w:rStyle w:val="CommentReference"/>
                <w:rFonts w:cstheme="minorHAnsi"/>
                <w:sz w:val="22"/>
                <w:szCs w:val="22"/>
              </w:rPr>
            </w:pPr>
          </w:p>
        </w:tc>
      </w:tr>
      <w:tr w:rsidR="007A02F7" w:rsidRPr="00BF295F" w:rsidTr="007A02F7">
        <w:trPr>
          <w:tblCellSpacing w:w="15" w:type="dxa"/>
        </w:trPr>
        <w:tc>
          <w:tcPr>
            <w:tcW w:w="2890" w:type="dxa"/>
            <w:vAlign w:val="center"/>
          </w:tcPr>
          <w:p w:rsidR="007A02F7" w:rsidRPr="00BF295F" w:rsidRDefault="007A02F7" w:rsidP="0005234B">
            <w:pPr>
              <w:spacing w:after="0" w:line="240" w:lineRule="auto"/>
              <w:jc w:val="both"/>
              <w:rPr>
                <w:rFonts w:cs="Tahoma"/>
                <w:b/>
                <w:bCs/>
              </w:rPr>
            </w:pP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Spanish</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14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Chinese</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23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Portuguese</w:t>
            </w:r>
          </w:p>
        </w:tc>
        <w:tc>
          <w:tcPr>
            <w:tcW w:w="330" w:type="dxa"/>
            <w:vAlign w:val="center"/>
          </w:tcPr>
          <w:p w:rsidR="007A02F7" w:rsidRPr="00BF295F" w:rsidRDefault="007A02F7" w:rsidP="0005234B">
            <w:pPr>
              <w:spacing w:after="0" w:line="240" w:lineRule="auto"/>
              <w:jc w:val="both"/>
              <w:rPr>
                <w:rStyle w:val="CommentReference"/>
                <w:rFonts w:cstheme="minorHAnsi"/>
                <w:sz w:val="22"/>
                <w:szCs w:val="22"/>
              </w:rPr>
            </w:pPr>
          </w:p>
        </w:tc>
        <w:tc>
          <w:tcPr>
            <w:tcW w:w="1500" w:type="dxa"/>
            <w:vAlign w:val="center"/>
          </w:tcPr>
          <w:p w:rsidR="007A02F7" w:rsidRPr="00BF295F" w:rsidRDefault="007A02F7" w:rsidP="0005234B">
            <w:pPr>
              <w:spacing w:after="0" w:line="240" w:lineRule="auto"/>
              <w:jc w:val="both"/>
              <w:rPr>
                <w:rStyle w:val="CommentReference"/>
                <w:rFonts w:cstheme="minorHAnsi"/>
                <w:sz w:val="22"/>
                <w:szCs w:val="22"/>
              </w:rPr>
            </w:pPr>
            <w:r w:rsidRPr="00BF295F">
              <w:rPr>
                <w:rStyle w:val="CommentReference"/>
                <w:rFonts w:cstheme="minorHAnsi"/>
                <w:sz w:val="22"/>
                <w:szCs w:val="22"/>
              </w:rPr>
              <w:t>Other…..</w:t>
            </w:r>
          </w:p>
        </w:tc>
        <w:tc>
          <w:tcPr>
            <w:tcW w:w="274" w:type="dxa"/>
            <w:vAlign w:val="center"/>
          </w:tcPr>
          <w:p w:rsidR="007A02F7" w:rsidRPr="00BF295F" w:rsidRDefault="007A02F7" w:rsidP="0005234B">
            <w:pPr>
              <w:spacing w:after="0" w:line="240" w:lineRule="auto"/>
              <w:jc w:val="both"/>
              <w:rPr>
                <w:rStyle w:val="CommentReference"/>
                <w:rFonts w:cstheme="minorHAnsi"/>
                <w:sz w:val="22"/>
                <w:szCs w:val="22"/>
              </w:rPr>
            </w:pPr>
          </w:p>
        </w:tc>
      </w:tr>
    </w:tbl>
    <w:p w:rsidR="007A02F7" w:rsidRPr="00BF295F" w:rsidRDefault="007A02F7" w:rsidP="0005234B">
      <w:pPr>
        <w:spacing w:after="0" w:line="240" w:lineRule="auto"/>
        <w:jc w:val="both"/>
        <w:rPr>
          <w:rFonts w:cs="Tahoma"/>
        </w:rPr>
      </w:pPr>
    </w:p>
    <w:tbl>
      <w:tblPr>
        <w:tblW w:w="91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562"/>
      </w:tblGrid>
      <w:tr w:rsidR="007A02F7" w:rsidRPr="00BF295F" w:rsidTr="00BF295F">
        <w:trPr>
          <w:tblCellSpacing w:w="15" w:type="dxa"/>
        </w:trPr>
        <w:tc>
          <w:tcPr>
            <w:tcW w:w="3520" w:type="dxa"/>
            <w:vAlign w:val="center"/>
          </w:tcPr>
          <w:p w:rsidR="007A02F7" w:rsidRPr="00BF295F" w:rsidRDefault="007A02F7" w:rsidP="0005234B">
            <w:pPr>
              <w:spacing w:after="0" w:line="240" w:lineRule="auto"/>
              <w:jc w:val="both"/>
              <w:rPr>
                <w:rFonts w:cs="Tahoma"/>
                <w:b/>
                <w:bCs/>
              </w:rPr>
            </w:pPr>
            <w:r w:rsidRPr="00BF295F">
              <w:rPr>
                <w:rFonts w:cs="Tahoma"/>
                <w:b/>
                <w:bCs/>
              </w:rPr>
              <w:t xml:space="preserve">Starting Date : </w:t>
            </w:r>
          </w:p>
        </w:tc>
        <w:tc>
          <w:tcPr>
            <w:tcW w:w="5517" w:type="dxa"/>
            <w:vAlign w:val="center"/>
          </w:tcPr>
          <w:p w:rsidR="007A02F7" w:rsidRPr="00BF295F" w:rsidRDefault="007A02F7" w:rsidP="0005234B">
            <w:pPr>
              <w:spacing w:after="0" w:line="240" w:lineRule="auto"/>
              <w:jc w:val="both"/>
              <w:rPr>
                <w:rFonts w:cs="Tahoma"/>
              </w:rPr>
            </w:pPr>
          </w:p>
        </w:tc>
      </w:tr>
      <w:tr w:rsidR="007A02F7" w:rsidRPr="00BF295F" w:rsidTr="00BF295F">
        <w:trPr>
          <w:tblCellSpacing w:w="15" w:type="dxa"/>
        </w:trPr>
        <w:tc>
          <w:tcPr>
            <w:tcW w:w="3520" w:type="dxa"/>
            <w:vAlign w:val="center"/>
          </w:tcPr>
          <w:p w:rsidR="007A02F7" w:rsidRPr="00BF295F" w:rsidRDefault="007A02F7" w:rsidP="0005234B">
            <w:pPr>
              <w:spacing w:after="0" w:line="240" w:lineRule="auto"/>
              <w:jc w:val="both"/>
              <w:rPr>
                <w:rFonts w:cs="Tahoma"/>
                <w:b/>
                <w:bCs/>
              </w:rPr>
            </w:pPr>
            <w:r w:rsidRPr="00BF295F">
              <w:rPr>
                <w:rFonts w:cs="Tahoma"/>
                <w:b/>
                <w:bCs/>
              </w:rPr>
              <w:t>Duration of Contract :</w:t>
            </w:r>
          </w:p>
        </w:tc>
        <w:tc>
          <w:tcPr>
            <w:tcW w:w="5517" w:type="dxa"/>
            <w:vAlign w:val="center"/>
          </w:tcPr>
          <w:p w:rsidR="007A02F7" w:rsidRPr="00BF295F" w:rsidRDefault="007A02F7" w:rsidP="0005234B">
            <w:pPr>
              <w:spacing w:after="0" w:line="240" w:lineRule="auto"/>
              <w:jc w:val="both"/>
              <w:rPr>
                <w:rFonts w:cs="Tahoma"/>
              </w:rPr>
            </w:pPr>
            <w:r w:rsidRPr="00BF295F">
              <w:rPr>
                <w:rFonts w:cs="Tahoma"/>
              </w:rPr>
              <w:t xml:space="preserve"> </w:t>
            </w:r>
          </w:p>
        </w:tc>
      </w:tr>
    </w:tbl>
    <w:p w:rsidR="006659AB" w:rsidRPr="00BF295F" w:rsidRDefault="006659AB" w:rsidP="0005234B">
      <w:pPr>
        <w:spacing w:after="0" w:line="240" w:lineRule="auto"/>
        <w:jc w:val="both"/>
      </w:pPr>
    </w:p>
    <w:p w:rsidR="006659AB" w:rsidRPr="00BF295F" w:rsidRDefault="006659AB" w:rsidP="0005234B">
      <w:pPr>
        <w:spacing w:after="0" w:line="240" w:lineRule="auto"/>
        <w:jc w:val="both"/>
      </w:pPr>
      <w:r w:rsidRPr="00BF295F">
        <w:t xml:space="preserve"> </w:t>
      </w:r>
    </w:p>
    <w:p w:rsidR="00D766C5" w:rsidRPr="00BF295F" w:rsidRDefault="00D766C5" w:rsidP="0005234B">
      <w:pPr>
        <w:spacing w:after="0" w:line="240" w:lineRule="auto"/>
        <w:jc w:val="both"/>
        <w:rPr>
          <w:rFonts w:cstheme="minorHAnsi"/>
          <w:b/>
        </w:rPr>
      </w:pPr>
      <w:r w:rsidRPr="00BF295F">
        <w:rPr>
          <w:rFonts w:cstheme="minorHAnsi"/>
          <w:b/>
        </w:rPr>
        <w:t xml:space="preserve">Background: </w:t>
      </w:r>
    </w:p>
    <w:p w:rsidR="00BC5F71" w:rsidRPr="00BC5F71" w:rsidRDefault="00BC5F71" w:rsidP="00BC5F71">
      <w:pPr>
        <w:spacing w:after="0" w:line="240" w:lineRule="auto"/>
        <w:jc w:val="both"/>
        <w:rPr>
          <w:rFonts w:cstheme="minorHAnsi"/>
        </w:rPr>
      </w:pPr>
      <w:r w:rsidRPr="00BC5F71">
        <w:rPr>
          <w:rFonts w:cstheme="minorHAnsi"/>
        </w:rPr>
        <w:t>The United Nations Development Programme (UNDP) is the UN’s global development network, advocating for change and connecting countries to knowledge, experience and resources to help people build a better life, as envisaged by 2030 Agenda for Sustainable Development. We are on the ground in more than 170 countries and territories, working with governments and people on their own solutions to global and national development challenges. As they develop local capacity, they draw on the people of UNDP and our wide range of partners that can bring about results.</w:t>
      </w:r>
    </w:p>
    <w:p w:rsidR="00BC5F71" w:rsidRPr="00BC5F71" w:rsidRDefault="00BC5F71" w:rsidP="00BC5F71">
      <w:pPr>
        <w:spacing w:after="0" w:line="240" w:lineRule="auto"/>
        <w:jc w:val="both"/>
        <w:rPr>
          <w:rFonts w:cstheme="minorHAnsi"/>
        </w:rPr>
      </w:pPr>
      <w:r w:rsidRPr="00BC5F71">
        <w:rPr>
          <w:rFonts w:cstheme="minorHAnsi"/>
        </w:rPr>
        <w:t xml:space="preserve"> </w:t>
      </w:r>
    </w:p>
    <w:p w:rsidR="00BC5F71" w:rsidRPr="00BC5F71" w:rsidRDefault="00BC5F71" w:rsidP="00BC5F71">
      <w:pPr>
        <w:spacing w:after="0" w:line="240" w:lineRule="auto"/>
        <w:jc w:val="both"/>
        <w:rPr>
          <w:rFonts w:cstheme="minorHAnsi"/>
        </w:rPr>
      </w:pPr>
      <w:r w:rsidRPr="00BC5F71">
        <w:rPr>
          <w:rFonts w:cstheme="minorHAnsi"/>
        </w:rPr>
        <w:t>The Bureau for Policy and Programme Support (BPPS) has the responsibility for developing all relevant policy and guidance to support the results of UNDP’s Strategic Plan and help countries to achieve the Sustainable Development Goals.  BPPS’s staff provides technical advice to Country Offices; advocates for UNDP corporate messages, represents UNDP at multi-stakeholder fora including public-private dialogues, government and civil society dialogues, South-South and Triangular cooperation initiatives, and engages in UN inter-agency coordination in specific thematic areas.</w:t>
      </w:r>
    </w:p>
    <w:p w:rsidR="00BC5F71" w:rsidRPr="00BC5F71" w:rsidRDefault="00BC5F71" w:rsidP="00BC5F71">
      <w:pPr>
        <w:spacing w:after="0" w:line="240" w:lineRule="auto"/>
        <w:jc w:val="both"/>
        <w:rPr>
          <w:rFonts w:cstheme="minorHAnsi"/>
        </w:rPr>
      </w:pPr>
      <w:r w:rsidRPr="00BC5F71">
        <w:rPr>
          <w:rFonts w:cstheme="minorHAnsi"/>
        </w:rPr>
        <w:t xml:space="preserve"> </w:t>
      </w:r>
    </w:p>
    <w:p w:rsidR="00D766C5" w:rsidRDefault="00BC5F71" w:rsidP="00BC5F71">
      <w:pPr>
        <w:spacing w:after="0" w:line="240" w:lineRule="auto"/>
        <w:jc w:val="both"/>
        <w:rPr>
          <w:rFonts w:cstheme="minorHAnsi"/>
        </w:rPr>
      </w:pPr>
      <w:r w:rsidRPr="00BC5F71">
        <w:rPr>
          <w:rFonts w:cstheme="minorHAnsi"/>
        </w:rPr>
        <w:t>BPPS supports UNDP’s 2014-2017 Strategic Plan, focusing on 7 outcomes including strengthening institutions to progressively deliver universal access to basic services (outcome 3). The HIV, Health and Development Group (HHD), within BPPS, is helping to contribute towards this outcome.</w:t>
      </w:r>
    </w:p>
    <w:p w:rsidR="00BC5F71" w:rsidRPr="00BF295F" w:rsidRDefault="00BC5F71" w:rsidP="00BC5F71">
      <w:pPr>
        <w:spacing w:after="0" w:line="240" w:lineRule="auto"/>
        <w:jc w:val="both"/>
        <w:rPr>
          <w:rFonts w:cstheme="minorHAnsi"/>
        </w:rPr>
      </w:pPr>
      <w:bookmarkStart w:id="0" w:name="_GoBack"/>
      <w:bookmarkEnd w:id="0"/>
    </w:p>
    <w:p w:rsidR="00D766C5" w:rsidRPr="00BF295F" w:rsidRDefault="00D766C5" w:rsidP="0005234B">
      <w:pPr>
        <w:spacing w:after="0" w:line="240" w:lineRule="auto"/>
        <w:jc w:val="both"/>
        <w:rPr>
          <w:rFonts w:cstheme="minorHAnsi"/>
          <w:b/>
        </w:rPr>
      </w:pPr>
      <w:r w:rsidRPr="00BF295F">
        <w:rPr>
          <w:rFonts w:cstheme="minorHAnsi"/>
          <w:b/>
        </w:rPr>
        <w:t>UNDP HIV, Health and Development Strategy 2016-2021</w:t>
      </w:r>
    </w:p>
    <w:p w:rsidR="00D766C5" w:rsidRPr="00BF295F" w:rsidRDefault="00D766C5" w:rsidP="0005234B">
      <w:pPr>
        <w:spacing w:after="0" w:line="240" w:lineRule="auto"/>
        <w:jc w:val="both"/>
        <w:rPr>
          <w:rFonts w:cstheme="minorHAnsi"/>
        </w:rPr>
      </w:pPr>
      <w:r w:rsidRPr="00BF295F">
        <w:rPr>
          <w:rFonts w:cstheme="minorHAnsi"/>
        </w:rPr>
        <w:t xml:space="preserve">UNDP’s commitment to HIV and other major health challenges is based on the principles that health is both a driver and outcome of development, and that actions across a wide range of development sectors have a significant impact on health outcomes. </w:t>
      </w:r>
    </w:p>
    <w:p w:rsidR="00D766C5" w:rsidRPr="00BF295F" w:rsidRDefault="00D766C5" w:rsidP="0005234B">
      <w:pPr>
        <w:spacing w:after="0" w:line="240" w:lineRule="auto"/>
        <w:jc w:val="both"/>
        <w:rPr>
          <w:rFonts w:cstheme="minorHAnsi"/>
        </w:rPr>
      </w:pPr>
    </w:p>
    <w:p w:rsidR="00D766C5" w:rsidRPr="00BF295F" w:rsidRDefault="00D766C5" w:rsidP="0005234B">
      <w:pPr>
        <w:spacing w:after="0" w:line="240" w:lineRule="auto"/>
        <w:jc w:val="both"/>
        <w:rPr>
          <w:rFonts w:cstheme="minorHAnsi"/>
        </w:rPr>
      </w:pPr>
      <w:r w:rsidRPr="00BF295F">
        <w:rPr>
          <w:rFonts w:cstheme="minorHAnsi"/>
        </w:rPr>
        <w:t xml:space="preserve">UNDP’s work in HIV and health contributes to the </w:t>
      </w:r>
      <w:hyperlink r:id="rId9" w:tgtFrame="_blank" w:history="1">
        <w:r w:rsidRPr="00BF295F">
          <w:rPr>
            <w:rStyle w:val="Hyperlink"/>
            <w:rFonts w:cstheme="minorHAnsi"/>
          </w:rPr>
          <w:t>Sustainable Development Goals</w:t>
        </w:r>
      </w:hyperlink>
      <w:r w:rsidRPr="00BF295F">
        <w:rPr>
          <w:rFonts w:cstheme="minorHAnsi"/>
        </w:rPr>
        <w:t xml:space="preserve"> by addressing the social, economic and environmental determinants of health, health-related inequalities and </w:t>
      </w:r>
      <w:r w:rsidRPr="00BF295F">
        <w:rPr>
          <w:rFonts w:cstheme="minorHAnsi"/>
        </w:rPr>
        <w:lastRenderedPageBreak/>
        <w:t xml:space="preserve">governance for health. UNDP’s work in these areas is outlined in its </w:t>
      </w:r>
      <w:hyperlink r:id="rId10" w:tgtFrame="_blank" w:history="1">
        <w:r w:rsidRPr="00BF295F">
          <w:rPr>
            <w:rStyle w:val="Hyperlink"/>
            <w:rFonts w:cstheme="minorHAnsi"/>
          </w:rPr>
          <w:t>HIV, Health and Development Strategy 2016-2021</w:t>
        </w:r>
      </w:hyperlink>
      <w:r w:rsidRPr="00BF295F">
        <w:rPr>
          <w:rFonts w:cstheme="minorHAnsi"/>
        </w:rPr>
        <w:t>.</w:t>
      </w:r>
    </w:p>
    <w:p w:rsidR="00D766C5" w:rsidRPr="00BF295F" w:rsidRDefault="00D766C5" w:rsidP="0005234B">
      <w:pPr>
        <w:spacing w:after="0" w:line="240" w:lineRule="auto"/>
        <w:jc w:val="both"/>
        <w:rPr>
          <w:rFonts w:cstheme="minorHAnsi"/>
        </w:rPr>
      </w:pPr>
    </w:p>
    <w:p w:rsidR="00D766C5" w:rsidRPr="00BF295F" w:rsidRDefault="00D766C5" w:rsidP="0005234B">
      <w:pPr>
        <w:spacing w:after="0" w:line="240" w:lineRule="auto"/>
        <w:jc w:val="both"/>
        <w:rPr>
          <w:rFonts w:cstheme="minorHAnsi"/>
        </w:rPr>
      </w:pPr>
      <w:r w:rsidRPr="00BF295F">
        <w:rPr>
          <w:rFonts w:cstheme="minorHAnsi"/>
        </w:rPr>
        <w:t>The strategy encompasses three inter-related action areas, each of which includes three priorities:</w:t>
      </w:r>
    </w:p>
    <w:p w:rsidR="00D766C5" w:rsidRPr="00BF295F" w:rsidRDefault="00D766C5" w:rsidP="0005234B">
      <w:pPr>
        <w:spacing w:after="0" w:line="240" w:lineRule="auto"/>
        <w:jc w:val="both"/>
        <w:rPr>
          <w:rFonts w:cstheme="minorHAnsi"/>
        </w:rPr>
      </w:pPr>
      <w:r w:rsidRPr="00BF295F">
        <w:rPr>
          <w:rFonts w:cstheme="minorHAnsi"/>
          <w:b/>
          <w:bCs/>
        </w:rPr>
        <w:t>Action Area 1:</w:t>
      </w:r>
      <w:r w:rsidRPr="00BF295F">
        <w:rPr>
          <w:rFonts w:cstheme="minorHAnsi"/>
        </w:rPr>
        <w:t xml:space="preserve"> Reducing inequalities and social exclusion that drive HIV and poor health.</w:t>
      </w:r>
    </w:p>
    <w:p w:rsidR="00D766C5" w:rsidRPr="00BF295F" w:rsidRDefault="00D766C5" w:rsidP="0005234B">
      <w:pPr>
        <w:spacing w:after="0" w:line="240" w:lineRule="auto"/>
        <w:jc w:val="both"/>
        <w:rPr>
          <w:rFonts w:cstheme="minorHAnsi"/>
        </w:rPr>
      </w:pPr>
      <w:r w:rsidRPr="00BF295F">
        <w:rPr>
          <w:rFonts w:cstheme="minorHAnsi"/>
          <w:b/>
          <w:bCs/>
        </w:rPr>
        <w:t>Action Area 2:</w:t>
      </w:r>
      <w:r w:rsidRPr="00BF295F">
        <w:rPr>
          <w:rFonts w:cstheme="minorHAnsi"/>
        </w:rPr>
        <w:t xml:space="preserve"> Promoting effective and inclusive governance for health.</w:t>
      </w:r>
    </w:p>
    <w:p w:rsidR="00D766C5" w:rsidRPr="00BF295F" w:rsidRDefault="00D766C5" w:rsidP="0005234B">
      <w:pPr>
        <w:spacing w:after="0" w:line="240" w:lineRule="auto"/>
        <w:jc w:val="both"/>
        <w:rPr>
          <w:rFonts w:cstheme="minorHAnsi"/>
        </w:rPr>
      </w:pPr>
      <w:r w:rsidRPr="00BF295F">
        <w:rPr>
          <w:rFonts w:cstheme="minorHAnsi"/>
          <w:b/>
          <w:bCs/>
        </w:rPr>
        <w:t xml:space="preserve">Action Area 3: </w:t>
      </w:r>
      <w:r w:rsidRPr="00BF295F">
        <w:rPr>
          <w:rFonts w:cstheme="minorHAnsi"/>
        </w:rPr>
        <w:t>Building resilient and sustainable systems for health.</w:t>
      </w:r>
    </w:p>
    <w:p w:rsidR="00D766C5" w:rsidRPr="00BF295F" w:rsidRDefault="00D766C5" w:rsidP="0005234B">
      <w:pPr>
        <w:spacing w:after="0" w:line="240" w:lineRule="auto"/>
        <w:jc w:val="both"/>
        <w:rPr>
          <w:rFonts w:cstheme="minorHAnsi"/>
        </w:rPr>
      </w:pPr>
    </w:p>
    <w:p w:rsidR="00D766C5" w:rsidRPr="00BF295F" w:rsidRDefault="00D766C5" w:rsidP="0005234B">
      <w:pPr>
        <w:spacing w:after="0" w:line="240" w:lineRule="auto"/>
        <w:jc w:val="both"/>
        <w:rPr>
          <w:rFonts w:cstheme="minorHAnsi"/>
          <w:b/>
          <w:bCs/>
          <w:color w:val="000000"/>
        </w:rPr>
      </w:pPr>
      <w:r w:rsidRPr="00BF295F">
        <w:rPr>
          <w:rFonts w:cstheme="minorHAnsi"/>
          <w:b/>
          <w:bCs/>
          <w:color w:val="000000"/>
        </w:rPr>
        <w:t>HIV, Health and Development Approach</w:t>
      </w:r>
    </w:p>
    <w:p w:rsidR="00D766C5" w:rsidRPr="00BF295F" w:rsidRDefault="00D766C5" w:rsidP="0005234B">
      <w:pPr>
        <w:spacing w:after="0" w:line="240" w:lineRule="auto"/>
        <w:jc w:val="both"/>
        <w:rPr>
          <w:rFonts w:cstheme="minorHAnsi"/>
          <w:color w:val="000000"/>
        </w:rPr>
      </w:pPr>
    </w:p>
    <w:p w:rsidR="00D766C5" w:rsidRPr="00BF295F" w:rsidRDefault="00D766C5" w:rsidP="0005234B">
      <w:pPr>
        <w:spacing w:after="0" w:line="240" w:lineRule="auto"/>
        <w:jc w:val="both"/>
        <w:rPr>
          <w:rFonts w:cstheme="minorHAnsi"/>
          <w:color w:val="000000"/>
        </w:rPr>
      </w:pPr>
      <w:r w:rsidRPr="00BF295F">
        <w:rPr>
          <w:rFonts w:cstheme="minorHAnsi"/>
          <w:color w:val="000000"/>
        </w:rPr>
        <w:t xml:space="preserve">UNDP is a founding co-sponsor of the Joint UN Programme on HIV/AIDS (UNAIDS), a partner of the Global Fund to Fight AIDS, Tuberculosis and Malaria, and a co-sponsor of several other international health partnerships. UNDP’s work on HIV, health and development leverages the organization’s core strengths and mandates in human development, governance and capacity development to complement the efforts of specialist health-focused UN agencies. </w:t>
      </w:r>
    </w:p>
    <w:p w:rsidR="00D766C5" w:rsidRPr="00BF295F" w:rsidRDefault="00D766C5" w:rsidP="0005234B">
      <w:pPr>
        <w:spacing w:after="0" w:line="240" w:lineRule="auto"/>
        <w:jc w:val="both"/>
        <w:rPr>
          <w:rFonts w:cstheme="minorHAnsi"/>
          <w:color w:val="000000"/>
        </w:rPr>
      </w:pPr>
    </w:p>
    <w:p w:rsidR="00D766C5" w:rsidRPr="00BF295F" w:rsidRDefault="00D766C5" w:rsidP="0005234B">
      <w:pPr>
        <w:pStyle w:val="Default"/>
        <w:jc w:val="both"/>
        <w:rPr>
          <w:rFonts w:asciiTheme="minorHAnsi" w:hAnsiTheme="minorHAnsi"/>
          <w:b/>
          <w:sz w:val="22"/>
          <w:szCs w:val="22"/>
        </w:rPr>
      </w:pPr>
      <w:r w:rsidRPr="00BF295F">
        <w:rPr>
          <w:rFonts w:asciiTheme="minorHAnsi" w:hAnsiTheme="minorHAnsi"/>
          <w:b/>
          <w:sz w:val="22"/>
          <w:szCs w:val="22"/>
        </w:rPr>
        <w:t>UNDP’s Partnership with the Global Fund</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The Global Fund achieves its goals through a broad range of partnerships, including with the United Nations family. UNDP partners with the Global Fund to support and strengthen national responses to HIV, Tuberculosis and malaria. The objective is to ensure access to quality health services for all, and enable all those living or affected by the diseases to live healthy, productive lives. The partnership leverages UNDP’s mandate to strengthened institutions to deliver universal access to basic services and rebuilding resilient health services in crisis and post-crisis settings.</w:t>
      </w:r>
    </w:p>
    <w:p w:rsidR="00D766C5" w:rsidRPr="00BF295F" w:rsidRDefault="00D766C5" w:rsidP="00934E22">
      <w:pPr>
        <w:pStyle w:val="Default"/>
        <w:numPr>
          <w:ilvl w:val="0"/>
          <w:numId w:val="2"/>
        </w:numPr>
        <w:jc w:val="both"/>
        <w:rPr>
          <w:rFonts w:asciiTheme="minorHAnsi" w:hAnsiTheme="minorHAnsi"/>
          <w:sz w:val="22"/>
          <w:szCs w:val="22"/>
        </w:rPr>
      </w:pPr>
      <w:r w:rsidRPr="00BF295F">
        <w:rPr>
          <w:rFonts w:asciiTheme="minorHAnsi" w:hAnsiTheme="minorHAnsi"/>
          <w:sz w:val="22"/>
          <w:szCs w:val="22"/>
        </w:rPr>
        <w:t>UNDP supports the implementation of Global Fund programmes on an interim basis in countries facing significant capacity constraints, complex emergencies, donor sanctions, or other difficult circumstances;</w:t>
      </w:r>
    </w:p>
    <w:p w:rsidR="00D766C5" w:rsidRPr="00BF295F" w:rsidRDefault="00D766C5" w:rsidP="00934E22">
      <w:pPr>
        <w:pStyle w:val="Default"/>
        <w:numPr>
          <w:ilvl w:val="0"/>
          <w:numId w:val="2"/>
        </w:numPr>
        <w:jc w:val="both"/>
        <w:rPr>
          <w:rFonts w:asciiTheme="minorHAnsi" w:hAnsiTheme="minorHAnsi"/>
          <w:sz w:val="22"/>
          <w:szCs w:val="22"/>
        </w:rPr>
      </w:pPr>
      <w:r w:rsidRPr="00BF295F">
        <w:rPr>
          <w:rFonts w:asciiTheme="minorHAnsi" w:hAnsiTheme="minorHAnsi"/>
          <w:sz w:val="22"/>
          <w:szCs w:val="22"/>
        </w:rPr>
        <w:t>Develops national capacity and strengthens national systems to gradually reduce the need for UNDP implementation support and to transfer the role of Principal Recipient to national entities when circumstances permit;</w:t>
      </w:r>
    </w:p>
    <w:p w:rsidR="00BF295F" w:rsidRPr="00E64CD2" w:rsidRDefault="00E64CD2" w:rsidP="00934E22">
      <w:pPr>
        <w:pStyle w:val="Default"/>
        <w:numPr>
          <w:ilvl w:val="0"/>
          <w:numId w:val="2"/>
        </w:numPr>
        <w:jc w:val="both"/>
        <w:rPr>
          <w:rFonts w:asciiTheme="minorHAnsi" w:hAnsiTheme="minorHAnsi"/>
          <w:sz w:val="22"/>
          <w:szCs w:val="22"/>
        </w:rPr>
      </w:pPr>
      <w:r>
        <w:rPr>
          <w:rFonts w:asciiTheme="minorHAnsi" w:hAnsiTheme="minorHAnsi"/>
          <w:sz w:val="22"/>
          <w:szCs w:val="22"/>
        </w:rPr>
        <w:t>T</w:t>
      </w:r>
      <w:r w:rsidR="00D766C5" w:rsidRPr="00BF295F">
        <w:rPr>
          <w:rFonts w:asciiTheme="minorHAnsi" w:hAnsiTheme="minorHAnsi"/>
          <w:sz w:val="22"/>
          <w:szCs w:val="22"/>
        </w:rPr>
        <w:t>ransforms national responses to the 3 diseases by providing policy and technical support in areas of UNDP expertise and mandate, such as human rights, gender, sustainable financing and environmental sustainability, and reaching key populations at higher risk</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UNDP is requested to serve as the Global Fund’s Interim Principal Recipient (PR) in countries facing a wide variety of special challenges, including serious capacity constraints, post-crisis or complex emergencies, weak governance and accountability, grant implementation difficulties and financial irregularities, donor restrictions, or other exceptional circumstances. UNDP only serves as an Interim PR when a national entity cannot fulfil this role, as determined by the </w:t>
      </w:r>
      <w:hyperlink r:id="rId11" w:tgtFrame="_blank" w:tooltip="Country Coordinating Mechanism" w:history="1">
        <w:r w:rsidRPr="00BF295F">
          <w:rPr>
            <w:rStyle w:val="Hyperlink"/>
            <w:rFonts w:asciiTheme="minorHAnsi" w:hAnsiTheme="minorHAnsi"/>
            <w:sz w:val="22"/>
            <w:szCs w:val="22"/>
          </w:rPr>
          <w:t>Country Coordinating Mechanism</w:t>
        </w:r>
      </w:hyperlink>
      <w:r w:rsidRPr="00BF295F">
        <w:rPr>
          <w:rFonts w:asciiTheme="minorHAnsi" w:hAnsiTheme="minorHAnsi"/>
          <w:sz w:val="22"/>
          <w:szCs w:val="22"/>
        </w:rPr>
        <w:t xml:space="preserve"> and/or the Global Fund, including in countries under the Global Fund’s </w:t>
      </w:r>
      <w:hyperlink r:id="rId12" w:tgtFrame="_blank" w:tooltip="Additional Safeguards Policy" w:history="1">
        <w:r w:rsidRPr="00BF295F">
          <w:rPr>
            <w:rStyle w:val="Hyperlink"/>
            <w:rFonts w:asciiTheme="minorHAnsi" w:hAnsiTheme="minorHAnsi"/>
            <w:sz w:val="22"/>
            <w:szCs w:val="22"/>
          </w:rPr>
          <w:t>Additional Safeguards Policy</w:t>
        </w:r>
      </w:hyperlink>
      <w:r w:rsidRPr="00BF295F">
        <w:rPr>
          <w:rFonts w:asciiTheme="minorHAnsi" w:hAnsiTheme="minorHAnsi"/>
          <w:sz w:val="22"/>
          <w:szCs w:val="22"/>
        </w:rPr>
        <w:t xml:space="preserve"> (ASP).</w:t>
      </w:r>
    </w:p>
    <w:p w:rsidR="00D766C5" w:rsidRPr="00BF295F" w:rsidRDefault="00D766C5" w:rsidP="0005234B">
      <w:pPr>
        <w:pStyle w:val="Default"/>
        <w:jc w:val="both"/>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441"/>
      </w:tblGrid>
      <w:tr w:rsidR="00D766C5" w:rsidRPr="00BF295F" w:rsidTr="00E64CD2">
        <w:trPr>
          <w:trHeight w:val="2127"/>
        </w:trPr>
        <w:tc>
          <w:tcPr>
            <w:tcW w:w="9441" w:type="dxa"/>
          </w:tcPr>
          <w:p w:rsidR="00D766C5" w:rsidRPr="00BF295F" w:rsidRDefault="00D766C5" w:rsidP="0005234B">
            <w:pPr>
              <w:pStyle w:val="Default"/>
              <w:jc w:val="both"/>
              <w:rPr>
                <w:rFonts w:asciiTheme="minorHAnsi" w:hAnsiTheme="minorHAnsi"/>
                <w:b/>
                <w:sz w:val="22"/>
                <w:szCs w:val="22"/>
              </w:rPr>
            </w:pPr>
            <w:r w:rsidRPr="00BF295F">
              <w:rPr>
                <w:rFonts w:asciiTheme="minorHAnsi" w:hAnsiTheme="minorHAnsi"/>
                <w:b/>
                <w:sz w:val="22"/>
                <w:szCs w:val="22"/>
              </w:rPr>
              <w:t>UNDP Results</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UNDP has </w:t>
            </w:r>
            <w:hyperlink r:id="rId13" w:tooltip="Our results" w:history="1">
              <w:r w:rsidRPr="00BF295F">
                <w:rPr>
                  <w:rStyle w:val="Hyperlink"/>
                  <w:rFonts w:asciiTheme="minorHAnsi" w:hAnsiTheme="minorHAnsi"/>
                  <w:sz w:val="22"/>
                  <w:szCs w:val="22"/>
                </w:rPr>
                <w:t>contributed to saving 2.5 Million lives</w:t>
              </w:r>
            </w:hyperlink>
            <w:r w:rsidRPr="00BF295F">
              <w:rPr>
                <w:rFonts w:asciiTheme="minorHAnsi" w:hAnsiTheme="minorHAnsi"/>
                <w:sz w:val="22"/>
                <w:szCs w:val="22"/>
              </w:rPr>
              <w:t xml:space="preserve"> through the UNDP-GF Partnership. As of July 2016, UNDP is managing 39 grants in 22 countries, as well as 3 regional grants in South Asia, Asia Pacific and Africa. The current total value of the portfolio in signed grant agreements is $1.7 billion. Total portfolio expenditure in 2015 was US $423 million.</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UNDP consistently outperforms other implementers of Global Fund grants. Fifty four percent of UNDP grants are currently rated A1 or A2 </w:t>
            </w:r>
            <w:r w:rsidR="00E64CD2">
              <w:rPr>
                <w:rFonts w:asciiTheme="minorHAnsi" w:hAnsiTheme="minorHAnsi"/>
                <w:sz w:val="22"/>
                <w:szCs w:val="22"/>
              </w:rPr>
              <w:t>(‘exceed’ or ‘meet expectations’</w:t>
            </w:r>
            <w:r w:rsidR="00E64CD2" w:rsidRPr="00951A6E">
              <w:rPr>
                <w:rFonts w:asciiTheme="minorHAnsi" w:hAnsiTheme="minorHAnsi"/>
                <w:sz w:val="22"/>
                <w:szCs w:val="22"/>
              </w:rPr>
              <w:t xml:space="preserve">) </w:t>
            </w:r>
            <w:r w:rsidRPr="00BF295F">
              <w:rPr>
                <w:rFonts w:asciiTheme="minorHAnsi" w:hAnsiTheme="minorHAnsi"/>
                <w:sz w:val="22"/>
                <w:szCs w:val="22"/>
              </w:rPr>
              <w:t>by the Global Fund, compared to thirty-nine percent for grants managed by other partners, despite the fact that UNDP is operating in some of the most difficult country contexts.</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lastRenderedPageBreak/>
              <w:t>UNDP’s Global Fund portfolio has saved</w:t>
            </w:r>
            <w:r w:rsidRPr="00BF295F">
              <w:rPr>
                <w:rFonts w:asciiTheme="minorHAnsi" w:hAnsiTheme="minorHAnsi"/>
                <w:b/>
                <w:bCs/>
                <w:sz w:val="22"/>
                <w:szCs w:val="22"/>
                <w:u w:val="single"/>
              </w:rPr>
              <w:t xml:space="preserve"> 2.5 million lives</w:t>
            </w:r>
            <w:r w:rsidRPr="00BF295F">
              <w:rPr>
                <w:rFonts w:asciiTheme="minorHAnsi" w:hAnsiTheme="minorHAnsi"/>
                <w:sz w:val="22"/>
                <w:szCs w:val="22"/>
              </w:rPr>
              <w:t xml:space="preserve"> in its support to countries, including children and young adults in their most productive years who would have otherwise succumbed to the three diseases, sparing countries the devastating socio-economic impact at both community and national levels of such massive mortality.</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 xml:space="preserve">Beyond this programme implementation role, the past few years have seen a further deepening in UNDP’s engagement with the Global Fund on </w:t>
            </w:r>
            <w:hyperlink r:id="rId14" w:tooltip="Critical Enablers" w:history="1">
              <w:r w:rsidRPr="00BF295F">
                <w:rPr>
                  <w:rStyle w:val="Hyperlink"/>
                  <w:rFonts w:asciiTheme="minorHAnsi" w:hAnsiTheme="minorHAnsi"/>
                  <w:sz w:val="22"/>
                  <w:szCs w:val="22"/>
                </w:rPr>
                <w:t>human rights</w:t>
              </w:r>
            </w:hyperlink>
            <w:r w:rsidRPr="00BF295F">
              <w:rPr>
                <w:rFonts w:asciiTheme="minorHAnsi" w:hAnsiTheme="minorHAnsi"/>
                <w:sz w:val="22"/>
                <w:szCs w:val="22"/>
              </w:rPr>
              <w:t xml:space="preserve">, key populations, gender, </w:t>
            </w:r>
            <w:hyperlink r:id="rId15" w:tgtFrame="_blank" w:tooltip="Functional Capacities" w:history="1">
              <w:r w:rsidRPr="00BF295F">
                <w:rPr>
                  <w:rStyle w:val="Hyperlink"/>
                  <w:rFonts w:asciiTheme="minorHAnsi" w:hAnsiTheme="minorHAnsi"/>
                  <w:sz w:val="22"/>
                  <w:szCs w:val="22"/>
                </w:rPr>
                <w:t>capacity development of systems for health</w:t>
              </w:r>
            </w:hyperlink>
            <w:r w:rsidRPr="00BF295F">
              <w:rPr>
                <w:rFonts w:asciiTheme="minorHAnsi" w:hAnsiTheme="minorHAnsi"/>
                <w:sz w:val="22"/>
                <w:szCs w:val="22"/>
              </w:rPr>
              <w:t>, sustainable financing, and other key strategic issues.</w:t>
            </w:r>
          </w:p>
          <w:p w:rsidR="00D766C5" w:rsidRPr="00BF295F" w:rsidRDefault="00D766C5" w:rsidP="0005234B">
            <w:pPr>
              <w:pStyle w:val="Default"/>
              <w:jc w:val="both"/>
              <w:rPr>
                <w:rFonts w:asciiTheme="minorHAnsi" w:hAnsiTheme="minorHAnsi"/>
                <w:sz w:val="22"/>
                <w:szCs w:val="22"/>
              </w:rPr>
            </w:pPr>
          </w:p>
          <w:p w:rsidR="00D766C5" w:rsidRPr="00BF295F" w:rsidRDefault="00D766C5" w:rsidP="0005234B">
            <w:pPr>
              <w:pStyle w:val="Default"/>
              <w:jc w:val="both"/>
              <w:rPr>
                <w:rFonts w:asciiTheme="minorHAnsi" w:hAnsiTheme="minorHAnsi"/>
                <w:b/>
                <w:sz w:val="22"/>
                <w:szCs w:val="22"/>
              </w:rPr>
            </w:pPr>
            <w:r w:rsidRPr="00BF295F">
              <w:rPr>
                <w:rFonts w:asciiTheme="minorHAnsi" w:hAnsiTheme="minorHAnsi"/>
                <w:b/>
                <w:sz w:val="22"/>
                <w:szCs w:val="22"/>
              </w:rPr>
              <w:t>UNDP and Capacity Development</w:t>
            </w:r>
          </w:p>
          <w:p w:rsidR="00D766C5" w:rsidRPr="00BF295F" w:rsidRDefault="00D766C5" w:rsidP="0005234B">
            <w:pPr>
              <w:pStyle w:val="Default"/>
              <w:jc w:val="both"/>
              <w:rPr>
                <w:rFonts w:asciiTheme="minorHAnsi" w:hAnsiTheme="minorHAnsi"/>
                <w:sz w:val="22"/>
                <w:szCs w:val="22"/>
              </w:rPr>
            </w:pPr>
            <w:r w:rsidRPr="00BF295F">
              <w:rPr>
                <w:rFonts w:asciiTheme="minorHAnsi" w:hAnsiTheme="minorHAnsi"/>
                <w:sz w:val="22"/>
                <w:szCs w:val="22"/>
              </w:rPr>
              <w:t>While managing Global Fund grants, UNDP simultaneously works to develop the capacity of governments and/or civil society organizations to serve as PRs when circumstances permit. It works to develop national capacity with a focus on long-term sustainability, leveraging UNDP’s global experience and its expertise in capacity development.</w:t>
            </w:r>
          </w:p>
          <w:p w:rsidR="00D766C5" w:rsidRPr="00BF295F" w:rsidRDefault="00D766C5" w:rsidP="0005234B">
            <w:pPr>
              <w:pStyle w:val="Default"/>
              <w:jc w:val="both"/>
              <w:rPr>
                <w:rFonts w:asciiTheme="minorHAnsi" w:hAnsiTheme="minorHAnsi"/>
                <w:sz w:val="22"/>
                <w:szCs w:val="22"/>
              </w:rPr>
            </w:pPr>
          </w:p>
          <w:p w:rsidR="00D766C5" w:rsidRPr="00BF295F" w:rsidRDefault="000552D1" w:rsidP="0005234B">
            <w:pPr>
              <w:pStyle w:val="Default"/>
              <w:jc w:val="both"/>
              <w:rPr>
                <w:rFonts w:asciiTheme="minorHAnsi" w:hAnsiTheme="minorHAnsi"/>
                <w:sz w:val="22"/>
                <w:szCs w:val="22"/>
              </w:rPr>
            </w:pPr>
            <w:hyperlink r:id="rId16" w:tooltip="Understanding Capacity Development" w:history="1">
              <w:r w:rsidR="00D766C5" w:rsidRPr="00BF295F">
                <w:rPr>
                  <w:rStyle w:val="Hyperlink"/>
                  <w:rFonts w:asciiTheme="minorHAnsi" w:hAnsiTheme="minorHAnsi"/>
                  <w:sz w:val="22"/>
                  <w:szCs w:val="22"/>
                </w:rPr>
                <w:t>Capacity Development</w:t>
              </w:r>
            </w:hyperlink>
            <w:r w:rsidR="00D766C5" w:rsidRPr="00BF295F">
              <w:rPr>
                <w:rFonts w:asciiTheme="minorHAnsi" w:hAnsiTheme="minorHAnsi"/>
                <w:sz w:val="22"/>
                <w:szCs w:val="22"/>
              </w:rPr>
              <w:t xml:space="preserve"> is central to all of UNDP’s programmes, especially through setting up flexible implementation arrangements, giving SRs increasing levels of responsibility, and through the design of the implementation arrangements which ensure that national systems are used for key functions such as programming, Monitoring &amp; Evaluation (M&amp;E), forecasting and supply chain management. </w:t>
            </w:r>
            <w:proofErr w:type="spellStart"/>
            <w:r w:rsidR="00D766C5" w:rsidRPr="00BF295F">
              <w:rPr>
                <w:rFonts w:asciiTheme="minorHAnsi" w:hAnsiTheme="minorHAnsi"/>
                <w:sz w:val="22"/>
                <w:szCs w:val="22"/>
              </w:rPr>
              <w:t>Utilisation</w:t>
            </w:r>
            <w:proofErr w:type="spellEnd"/>
            <w:r w:rsidR="00D766C5" w:rsidRPr="00BF295F">
              <w:rPr>
                <w:rFonts w:asciiTheme="minorHAnsi" w:hAnsiTheme="minorHAnsi"/>
                <w:sz w:val="22"/>
                <w:szCs w:val="22"/>
              </w:rPr>
              <w:t xml:space="preserve"> of national systems helps to strengthen them.</w:t>
            </w:r>
          </w:p>
          <w:p w:rsidR="00E64CD2" w:rsidRPr="00BF295F" w:rsidRDefault="00E64CD2" w:rsidP="0005234B">
            <w:pPr>
              <w:pStyle w:val="Default"/>
              <w:jc w:val="both"/>
              <w:rPr>
                <w:rFonts w:asciiTheme="minorHAnsi" w:hAnsiTheme="minorHAnsi"/>
                <w:sz w:val="22"/>
                <w:szCs w:val="22"/>
              </w:rPr>
            </w:pPr>
          </w:p>
        </w:tc>
      </w:tr>
    </w:tbl>
    <w:p w:rsidR="00D766C5" w:rsidRPr="00BF295F" w:rsidRDefault="00D766C5" w:rsidP="0005234B">
      <w:pPr>
        <w:spacing w:after="0" w:line="240" w:lineRule="auto"/>
        <w:jc w:val="both"/>
        <w:rPr>
          <w:rFonts w:cstheme="minorHAnsi"/>
          <w:b/>
          <w:color w:val="000000"/>
        </w:rPr>
      </w:pPr>
      <w:r w:rsidRPr="00BF295F">
        <w:rPr>
          <w:rFonts w:cstheme="minorHAnsi"/>
          <w:b/>
          <w:color w:val="000000"/>
        </w:rPr>
        <w:lastRenderedPageBreak/>
        <w:t>UNDP Global Fund Capacity Development Toolkit:</w:t>
      </w:r>
    </w:p>
    <w:p w:rsidR="00D766C5" w:rsidRPr="00BF295F" w:rsidRDefault="00D766C5" w:rsidP="0005234B">
      <w:pPr>
        <w:spacing w:after="0" w:line="240" w:lineRule="auto"/>
        <w:jc w:val="both"/>
        <w:rPr>
          <w:rFonts w:cstheme="minorHAnsi"/>
          <w:color w:val="000000"/>
        </w:rPr>
      </w:pPr>
      <w:r w:rsidRPr="00BF295F">
        <w:rPr>
          <w:rFonts w:cstheme="minorHAnsi"/>
          <w:color w:val="000000"/>
        </w:rPr>
        <w:t xml:space="preserve">The Capacity Development Toolkit </w:t>
      </w:r>
      <w:hyperlink r:id="rId17" w:history="1">
        <w:r w:rsidRPr="00BF295F">
          <w:rPr>
            <w:rStyle w:val="Hyperlink"/>
            <w:rFonts w:cstheme="minorHAnsi"/>
          </w:rPr>
          <w:t>http://www.undp-globalfund-capacitydevelopment.org/</w:t>
        </w:r>
      </w:hyperlink>
      <w:r w:rsidRPr="00BF295F">
        <w:rPr>
          <w:rFonts w:cstheme="minorHAnsi"/>
          <w:color w:val="000000"/>
        </w:rPr>
        <w:t xml:space="preserve"> provides a platform to further respond to the growing opportunities to strengthen national disease responses for HIV, TB and Malaria.</w:t>
      </w:r>
    </w:p>
    <w:p w:rsidR="00D766C5" w:rsidRDefault="00D766C5" w:rsidP="0005234B">
      <w:pPr>
        <w:spacing w:after="0" w:line="240" w:lineRule="auto"/>
        <w:jc w:val="both"/>
        <w:rPr>
          <w:rFonts w:cstheme="minorHAnsi"/>
          <w:b/>
        </w:rPr>
      </w:pPr>
    </w:p>
    <w:p w:rsidR="00BF295F" w:rsidRPr="00BF295F" w:rsidRDefault="00BF295F" w:rsidP="0005234B">
      <w:pPr>
        <w:spacing w:after="0" w:line="240" w:lineRule="auto"/>
        <w:jc w:val="both"/>
        <w:rPr>
          <w:rFonts w:cstheme="minorHAnsi"/>
          <w:b/>
        </w:rPr>
      </w:pPr>
    </w:p>
    <w:p w:rsidR="00D766C5" w:rsidRPr="00BF295F" w:rsidRDefault="00D766C5" w:rsidP="0005234B">
      <w:pPr>
        <w:spacing w:after="0" w:line="240" w:lineRule="auto"/>
        <w:jc w:val="both"/>
        <w:rPr>
          <w:rFonts w:cstheme="minorHAnsi"/>
          <w:b/>
        </w:rPr>
      </w:pPr>
      <w:r w:rsidRPr="00BF295F">
        <w:rPr>
          <w:rFonts w:cstheme="minorHAnsi"/>
          <w:b/>
        </w:rPr>
        <w:t>Country Background:</w:t>
      </w:r>
    </w:p>
    <w:p w:rsidR="00D766C5" w:rsidRPr="00BF295F" w:rsidRDefault="00D766C5" w:rsidP="0005234B">
      <w:pPr>
        <w:spacing w:after="0" w:line="240" w:lineRule="auto"/>
        <w:jc w:val="both"/>
        <w:rPr>
          <w:rFonts w:cstheme="minorHAnsi"/>
          <w:i/>
        </w:rPr>
      </w:pPr>
      <w:r w:rsidRPr="00BF295F">
        <w:rPr>
          <w:rFonts w:cstheme="minorHAnsi"/>
          <w:i/>
          <w:highlight w:val="yellow"/>
        </w:rPr>
        <w:t xml:space="preserve">Information on the country context and the specific Global Fund grants </w:t>
      </w:r>
      <w:r w:rsidR="00E64CD2">
        <w:rPr>
          <w:rFonts w:cstheme="minorHAnsi"/>
          <w:i/>
          <w:highlight w:val="yellow"/>
        </w:rPr>
        <w:t>being implemented</w:t>
      </w:r>
      <w:r w:rsidRPr="00BF295F">
        <w:rPr>
          <w:rFonts w:cstheme="minorHAnsi"/>
          <w:i/>
          <w:highlight w:val="yellow"/>
        </w:rPr>
        <w:t>…</w:t>
      </w:r>
    </w:p>
    <w:p w:rsidR="00BD08C5" w:rsidRDefault="00BD08C5" w:rsidP="0005234B">
      <w:pPr>
        <w:spacing w:after="0" w:line="240" w:lineRule="auto"/>
        <w:jc w:val="both"/>
      </w:pPr>
    </w:p>
    <w:p w:rsidR="00BF295F" w:rsidRPr="00BF295F" w:rsidRDefault="00BF295F" w:rsidP="0005234B">
      <w:pPr>
        <w:spacing w:after="0" w:line="240" w:lineRule="auto"/>
        <w:jc w:val="both"/>
      </w:pPr>
    </w:p>
    <w:p w:rsidR="00D766C5" w:rsidRPr="00BF295F" w:rsidRDefault="00D766C5" w:rsidP="0005234B">
      <w:pPr>
        <w:spacing w:after="0" w:line="240" w:lineRule="auto"/>
        <w:jc w:val="both"/>
        <w:rPr>
          <w:rFonts w:cstheme="minorHAnsi"/>
          <w:b/>
          <w:bCs/>
        </w:rPr>
      </w:pPr>
      <w:r w:rsidRPr="00BF295F">
        <w:rPr>
          <w:rFonts w:cstheme="minorHAnsi"/>
          <w:b/>
          <w:bCs/>
        </w:rPr>
        <w:t>Objective of the Consultancy</w:t>
      </w:r>
    </w:p>
    <w:p w:rsidR="00BF295F" w:rsidRPr="005C7F99" w:rsidRDefault="00D766C5" w:rsidP="0005234B">
      <w:pPr>
        <w:spacing w:after="0" w:line="240" w:lineRule="auto"/>
        <w:jc w:val="both"/>
      </w:pPr>
      <w:r w:rsidRPr="005C7F99">
        <w:rPr>
          <w:rFonts w:cstheme="minorHAnsi"/>
          <w:bCs/>
        </w:rPr>
        <w:t xml:space="preserve">The overall objective of this consultancy is to carry </w:t>
      </w:r>
      <w:r w:rsidR="00BF295F">
        <w:t xml:space="preserve">out a </w:t>
      </w:r>
      <w:r w:rsidR="00EB15FE">
        <w:t>final evaluation</w:t>
      </w:r>
      <w:r w:rsidRPr="00BF295F">
        <w:t xml:space="preserve"> </w:t>
      </w:r>
      <w:r w:rsidR="0010698F">
        <w:t xml:space="preserve">of the Capacity Development Plan </w:t>
      </w:r>
      <w:r w:rsidR="00EB15FE">
        <w:t xml:space="preserve">to </w:t>
      </w:r>
      <w:r w:rsidR="005C7F99">
        <w:t xml:space="preserve">identify </w:t>
      </w:r>
      <w:r w:rsidR="005C7F99" w:rsidRPr="00BF295F">
        <w:t>key results</w:t>
      </w:r>
      <w:r w:rsidR="005C7F99">
        <w:t>,</w:t>
      </w:r>
      <w:r w:rsidR="005C7F99" w:rsidRPr="00BF295F">
        <w:t xml:space="preserve"> challenges, lessons learnt and best practices of the project</w:t>
      </w:r>
      <w:r w:rsidR="005C7F99">
        <w:t xml:space="preserve">. If required the report should </w:t>
      </w:r>
      <w:r w:rsidR="00934E22">
        <w:t>identify activities</w:t>
      </w:r>
      <w:r w:rsidRPr="00BF295F">
        <w:t xml:space="preserve"> to </w:t>
      </w:r>
      <w:r w:rsidR="00EB15FE">
        <w:t>feed into the new country Global Fund Co</w:t>
      </w:r>
      <w:r w:rsidR="005C7F99">
        <w:t>ncept Note and further Capactiy Development P</w:t>
      </w:r>
      <w:r w:rsidR="00EB15FE">
        <w:t>lans</w:t>
      </w:r>
      <w:r w:rsidRPr="00BF295F">
        <w:t xml:space="preserve">. </w:t>
      </w:r>
    </w:p>
    <w:p w:rsidR="00BF295F" w:rsidRDefault="00BF295F" w:rsidP="0005234B">
      <w:pPr>
        <w:spacing w:after="0" w:line="240" w:lineRule="auto"/>
        <w:jc w:val="both"/>
        <w:rPr>
          <w:rFonts w:cstheme="minorHAnsi"/>
          <w:b/>
        </w:rPr>
      </w:pPr>
    </w:p>
    <w:p w:rsidR="00125D20" w:rsidRDefault="00125D20" w:rsidP="0005234B">
      <w:pPr>
        <w:spacing w:after="0" w:line="240" w:lineRule="auto"/>
        <w:jc w:val="both"/>
        <w:rPr>
          <w:rFonts w:cstheme="minorHAnsi"/>
          <w:b/>
        </w:rPr>
      </w:pPr>
    </w:p>
    <w:p w:rsidR="00BD08C5" w:rsidRPr="00125D20" w:rsidRDefault="00D766C5" w:rsidP="0005234B">
      <w:pPr>
        <w:spacing w:after="0" w:line="240" w:lineRule="auto"/>
        <w:jc w:val="both"/>
        <w:rPr>
          <w:rFonts w:cstheme="minorHAnsi"/>
          <w:b/>
        </w:rPr>
      </w:pPr>
      <w:r w:rsidRPr="00BF295F">
        <w:rPr>
          <w:rFonts w:cstheme="minorHAnsi"/>
          <w:b/>
        </w:rPr>
        <w:t>Duties and Responsibilities</w:t>
      </w:r>
    </w:p>
    <w:p w:rsidR="00EB15FE" w:rsidRPr="00E64CD2" w:rsidRDefault="005C7F99" w:rsidP="00EB15FE">
      <w:pPr>
        <w:spacing w:after="0" w:line="240" w:lineRule="auto"/>
        <w:jc w:val="both"/>
        <w:rPr>
          <w:rFonts w:cstheme="minorHAnsi"/>
          <w:lang w:val="en-GB"/>
        </w:rPr>
      </w:pPr>
      <w:r>
        <w:rPr>
          <w:rFonts w:cstheme="minorHAnsi"/>
          <w:bCs/>
        </w:rPr>
        <w:t xml:space="preserve">The evaluation will cover all partners </w:t>
      </w:r>
      <w:r w:rsidR="00EB15FE" w:rsidRPr="00EB15FE">
        <w:rPr>
          <w:rFonts w:cstheme="minorHAnsi"/>
          <w:bCs/>
        </w:rPr>
        <w:t xml:space="preserve">and </w:t>
      </w:r>
      <w:r>
        <w:rPr>
          <w:rFonts w:cstheme="minorHAnsi"/>
          <w:bCs/>
        </w:rPr>
        <w:t>activities implemented under the CD Plan</w:t>
      </w:r>
      <w:r w:rsidR="00EB15FE" w:rsidRPr="00EB15FE">
        <w:rPr>
          <w:rFonts w:cstheme="minorHAnsi"/>
          <w:bCs/>
        </w:rPr>
        <w:t xml:space="preserve"> and where appropriate </w:t>
      </w:r>
      <w:r>
        <w:rPr>
          <w:rFonts w:cstheme="minorHAnsi"/>
          <w:bCs/>
        </w:rPr>
        <w:t>involve</w:t>
      </w:r>
      <w:r w:rsidR="00EB15FE" w:rsidRPr="00EB15FE">
        <w:rPr>
          <w:rFonts w:cstheme="minorHAnsi"/>
          <w:bCs/>
        </w:rPr>
        <w:t xml:space="preserve"> other development partners that have contributed to the achievement of the outcome</w:t>
      </w:r>
      <w:r>
        <w:rPr>
          <w:rFonts w:cstheme="minorHAnsi"/>
          <w:bCs/>
        </w:rPr>
        <w:t>s</w:t>
      </w:r>
      <w:r w:rsidR="00EB15FE" w:rsidRPr="00EB15FE">
        <w:rPr>
          <w:rFonts w:cstheme="minorHAnsi"/>
          <w:bCs/>
        </w:rPr>
        <w:t xml:space="preserve">. </w:t>
      </w:r>
      <w:r w:rsidR="00E64CD2" w:rsidRPr="00855F42">
        <w:rPr>
          <w:rFonts w:cstheme="minorHAnsi"/>
          <w:lang w:val="en-GB"/>
        </w:rPr>
        <w:t xml:space="preserve">Under the overall supervision of the </w:t>
      </w:r>
      <w:r w:rsidR="00E64CD2" w:rsidRPr="00855F42">
        <w:rPr>
          <w:rFonts w:cstheme="minorHAnsi"/>
          <w:i/>
          <w:highlight w:val="yellow"/>
          <w:lang w:val="en-GB"/>
        </w:rPr>
        <w:t>XXXX</w:t>
      </w:r>
      <w:r w:rsidR="00E64CD2" w:rsidRPr="00855F42">
        <w:rPr>
          <w:rFonts w:cstheme="minorHAnsi"/>
          <w:i/>
          <w:lang w:val="en-GB"/>
        </w:rPr>
        <w:t xml:space="preserve"> </w:t>
      </w:r>
      <w:r w:rsidR="00E64CD2" w:rsidRPr="00855F42">
        <w:rPr>
          <w:rFonts w:cstheme="minorHAnsi"/>
          <w:lang w:val="en-GB"/>
        </w:rPr>
        <w:t>the Consultant will be responsible for the following:</w:t>
      </w:r>
    </w:p>
    <w:p w:rsidR="00934E22" w:rsidRPr="00855F42" w:rsidRDefault="00934E22" w:rsidP="00934E22">
      <w:pPr>
        <w:pStyle w:val="ListParagraph"/>
        <w:numPr>
          <w:ilvl w:val="0"/>
          <w:numId w:val="5"/>
        </w:numPr>
        <w:spacing w:after="0" w:line="240" w:lineRule="auto"/>
        <w:jc w:val="both"/>
        <w:rPr>
          <w:lang w:val="en-GB"/>
        </w:rPr>
      </w:pPr>
      <w:r>
        <w:rPr>
          <w:lang w:val="en-GB"/>
        </w:rPr>
        <w:t>C</w:t>
      </w:r>
      <w:r w:rsidRPr="00855F42">
        <w:rPr>
          <w:lang w:val="en-GB"/>
        </w:rPr>
        <w:t xml:space="preserve">onduct a desk review of </w:t>
      </w:r>
      <w:r>
        <w:rPr>
          <w:lang w:val="en-GB"/>
        </w:rPr>
        <w:t xml:space="preserve">documentation covering </w:t>
      </w:r>
      <w:r w:rsidRPr="00855F42">
        <w:rPr>
          <w:lang w:val="en-GB"/>
        </w:rPr>
        <w:t xml:space="preserve">capacity development </w:t>
      </w:r>
      <w:r>
        <w:rPr>
          <w:lang w:val="en-GB"/>
        </w:rPr>
        <w:t>activities</w:t>
      </w:r>
      <w:r w:rsidRPr="00855F42">
        <w:rPr>
          <w:lang w:val="en-GB"/>
        </w:rPr>
        <w:t xml:space="preserve">. </w:t>
      </w:r>
    </w:p>
    <w:p w:rsidR="00934E22" w:rsidRPr="00855F42" w:rsidRDefault="00934E22" w:rsidP="00934E22">
      <w:pPr>
        <w:pStyle w:val="ListParagraph"/>
        <w:numPr>
          <w:ilvl w:val="0"/>
          <w:numId w:val="5"/>
        </w:numPr>
        <w:spacing w:after="0" w:line="240" w:lineRule="auto"/>
        <w:jc w:val="both"/>
        <w:rPr>
          <w:lang w:val="en-GB"/>
        </w:rPr>
      </w:pPr>
      <w:r>
        <w:rPr>
          <w:lang w:val="en-GB"/>
        </w:rPr>
        <w:t>F</w:t>
      </w:r>
      <w:r w:rsidRPr="00855F42">
        <w:rPr>
          <w:lang w:val="en-GB"/>
        </w:rPr>
        <w:t xml:space="preserve">acilitate a Capacity Development </w:t>
      </w:r>
      <w:r>
        <w:rPr>
          <w:lang w:val="en-GB"/>
        </w:rPr>
        <w:t xml:space="preserve">evaluation </w:t>
      </w:r>
      <w:r w:rsidRPr="00855F42">
        <w:rPr>
          <w:lang w:val="en-GB"/>
        </w:rPr>
        <w:t xml:space="preserve">process with national stakeholders and partners. </w:t>
      </w:r>
    </w:p>
    <w:p w:rsidR="00934E22" w:rsidRPr="00BF295F" w:rsidRDefault="00934E22" w:rsidP="00934E22">
      <w:pPr>
        <w:pStyle w:val="ListParagraph"/>
        <w:numPr>
          <w:ilvl w:val="0"/>
          <w:numId w:val="5"/>
        </w:numPr>
        <w:spacing w:after="0" w:line="240" w:lineRule="auto"/>
        <w:jc w:val="both"/>
      </w:pPr>
      <w:r>
        <w:t>D</w:t>
      </w:r>
      <w:r w:rsidRPr="00BF295F">
        <w:t>ocument and disseminate progress made, key results</w:t>
      </w:r>
      <w:r>
        <w:t>,</w:t>
      </w:r>
      <w:r w:rsidRPr="00BF295F">
        <w:t xml:space="preserve"> challenges, lessons learnt and best practices of the project</w:t>
      </w:r>
      <w:r>
        <w:t>, with a focus on the following:</w:t>
      </w:r>
    </w:p>
    <w:p w:rsidR="00EB15FE" w:rsidRDefault="00EB15FE" w:rsidP="00934E22">
      <w:pPr>
        <w:pStyle w:val="ListParagraph"/>
        <w:numPr>
          <w:ilvl w:val="0"/>
          <w:numId w:val="6"/>
        </w:numPr>
        <w:spacing w:after="0" w:line="240" w:lineRule="auto"/>
        <w:jc w:val="both"/>
        <w:rPr>
          <w:rFonts w:cstheme="minorHAnsi"/>
          <w:bCs/>
        </w:rPr>
      </w:pPr>
      <w:r w:rsidRPr="00EB15FE">
        <w:rPr>
          <w:rFonts w:cstheme="minorHAnsi"/>
          <w:bCs/>
        </w:rPr>
        <w:t xml:space="preserve">Assess the extent to which </w:t>
      </w:r>
      <w:r w:rsidR="005C7F99">
        <w:rPr>
          <w:rFonts w:cstheme="minorHAnsi"/>
          <w:bCs/>
        </w:rPr>
        <w:t xml:space="preserve">UNDP and </w:t>
      </w:r>
      <w:r w:rsidRPr="00EB15FE">
        <w:rPr>
          <w:rFonts w:cstheme="minorHAnsi"/>
          <w:bCs/>
        </w:rPr>
        <w:t>partners have implemented the various components and activities of the CD Plan, including assessing adherence to planned activities; timeliness of implementation of activities and completeness of activities.</w:t>
      </w:r>
    </w:p>
    <w:p w:rsidR="00EB15FE" w:rsidRDefault="00EB15FE" w:rsidP="00934E22">
      <w:pPr>
        <w:pStyle w:val="ListParagraph"/>
        <w:numPr>
          <w:ilvl w:val="0"/>
          <w:numId w:val="6"/>
        </w:numPr>
        <w:spacing w:after="0" w:line="240" w:lineRule="auto"/>
        <w:jc w:val="both"/>
        <w:rPr>
          <w:rFonts w:cstheme="minorHAnsi"/>
          <w:bCs/>
        </w:rPr>
      </w:pPr>
      <w:r w:rsidRPr="00EB15FE">
        <w:rPr>
          <w:rFonts w:cstheme="minorHAnsi"/>
          <w:bCs/>
        </w:rPr>
        <w:lastRenderedPageBreak/>
        <w:t>Analyse th</w:t>
      </w:r>
      <w:r>
        <w:rPr>
          <w:rFonts w:cstheme="minorHAnsi"/>
          <w:bCs/>
        </w:rPr>
        <w:t>e capacity building initiative</w:t>
      </w:r>
      <w:r w:rsidR="005C7F99">
        <w:rPr>
          <w:rFonts w:cstheme="minorHAnsi"/>
          <w:bCs/>
        </w:rPr>
        <w:t>s</w:t>
      </w:r>
      <w:r>
        <w:rPr>
          <w:rFonts w:cstheme="minorHAnsi"/>
          <w:bCs/>
        </w:rPr>
        <w:t xml:space="preserve"> to assess </w:t>
      </w:r>
      <w:r w:rsidR="005C7F99">
        <w:rPr>
          <w:rFonts w:cstheme="minorHAnsi"/>
          <w:bCs/>
        </w:rPr>
        <w:t>whether they have</w:t>
      </w:r>
      <w:r w:rsidRPr="00EB15FE">
        <w:rPr>
          <w:rFonts w:cstheme="minorHAnsi"/>
          <w:bCs/>
        </w:rPr>
        <w:t xml:space="preserve"> been achieved in p</w:t>
      </w:r>
      <w:r>
        <w:rPr>
          <w:rFonts w:cstheme="minorHAnsi"/>
          <w:bCs/>
        </w:rPr>
        <w:t xml:space="preserve">art or in full as was intended and the reason for any shortfall </w:t>
      </w:r>
      <w:r w:rsidRPr="00EB15FE">
        <w:rPr>
          <w:rFonts w:cstheme="minorHAnsi"/>
          <w:bCs/>
        </w:rPr>
        <w:t xml:space="preserve">in </w:t>
      </w:r>
      <w:r>
        <w:rPr>
          <w:rFonts w:cstheme="minorHAnsi"/>
          <w:bCs/>
        </w:rPr>
        <w:t xml:space="preserve">achieving the </w:t>
      </w:r>
      <w:r w:rsidR="005C7F99">
        <w:rPr>
          <w:rFonts w:cstheme="minorHAnsi"/>
          <w:bCs/>
        </w:rPr>
        <w:t>objectives of the plan</w:t>
      </w:r>
      <w:r>
        <w:rPr>
          <w:rFonts w:cstheme="minorHAnsi"/>
          <w:bCs/>
        </w:rPr>
        <w:t>.</w:t>
      </w:r>
    </w:p>
    <w:p w:rsidR="005C7F99" w:rsidRDefault="00EB15FE" w:rsidP="00934E22">
      <w:pPr>
        <w:pStyle w:val="ListParagraph"/>
        <w:numPr>
          <w:ilvl w:val="0"/>
          <w:numId w:val="6"/>
        </w:numPr>
        <w:spacing w:after="0" w:line="240" w:lineRule="auto"/>
        <w:jc w:val="both"/>
        <w:rPr>
          <w:rFonts w:cstheme="minorHAnsi"/>
          <w:bCs/>
        </w:rPr>
      </w:pPr>
      <w:r>
        <w:rPr>
          <w:rFonts w:cstheme="minorHAnsi"/>
          <w:bCs/>
        </w:rPr>
        <w:t xml:space="preserve">Assess the </w:t>
      </w:r>
      <w:r w:rsidRPr="00EB15FE">
        <w:rPr>
          <w:rFonts w:cstheme="minorHAnsi"/>
          <w:bCs/>
        </w:rPr>
        <w:t>relevance</w:t>
      </w:r>
      <w:r>
        <w:rPr>
          <w:rFonts w:cstheme="minorHAnsi"/>
          <w:bCs/>
        </w:rPr>
        <w:t xml:space="preserve"> of the CD Plan </w:t>
      </w:r>
      <w:r w:rsidR="005C7F99">
        <w:rPr>
          <w:rFonts w:cstheme="minorHAnsi"/>
          <w:bCs/>
        </w:rPr>
        <w:t>and its activities.</w:t>
      </w:r>
    </w:p>
    <w:p w:rsidR="00EB15FE" w:rsidRDefault="005C7F99" w:rsidP="00934E22">
      <w:pPr>
        <w:pStyle w:val="ListParagraph"/>
        <w:numPr>
          <w:ilvl w:val="0"/>
          <w:numId w:val="6"/>
        </w:numPr>
        <w:spacing w:after="0" w:line="240" w:lineRule="auto"/>
        <w:jc w:val="both"/>
        <w:rPr>
          <w:rFonts w:cstheme="minorHAnsi"/>
          <w:bCs/>
        </w:rPr>
      </w:pPr>
      <w:r>
        <w:rPr>
          <w:rFonts w:cstheme="minorHAnsi"/>
          <w:bCs/>
        </w:rPr>
        <w:t xml:space="preserve">Asssess the plan’s </w:t>
      </w:r>
      <w:r w:rsidR="00EB15FE" w:rsidRPr="00EB15FE">
        <w:rPr>
          <w:rFonts w:cstheme="minorHAnsi"/>
          <w:bCs/>
        </w:rPr>
        <w:t xml:space="preserve">impact on improving </w:t>
      </w:r>
      <w:r w:rsidR="00EB15FE">
        <w:rPr>
          <w:rFonts w:cstheme="minorHAnsi"/>
          <w:bCs/>
        </w:rPr>
        <w:t>the performance of GF programmes.</w:t>
      </w:r>
    </w:p>
    <w:p w:rsidR="00EB15FE" w:rsidRDefault="00EB15FE" w:rsidP="00934E22">
      <w:pPr>
        <w:pStyle w:val="ListParagraph"/>
        <w:numPr>
          <w:ilvl w:val="0"/>
          <w:numId w:val="6"/>
        </w:numPr>
        <w:spacing w:after="0" w:line="240" w:lineRule="auto"/>
        <w:jc w:val="both"/>
        <w:rPr>
          <w:rFonts w:cstheme="minorHAnsi"/>
          <w:bCs/>
        </w:rPr>
      </w:pPr>
      <w:r>
        <w:rPr>
          <w:rFonts w:cstheme="minorHAnsi"/>
          <w:bCs/>
        </w:rPr>
        <w:t>I</w:t>
      </w:r>
      <w:r w:rsidRPr="00EB15FE">
        <w:rPr>
          <w:rFonts w:cstheme="minorHAnsi"/>
          <w:bCs/>
        </w:rPr>
        <w:t>dentify a</w:t>
      </w:r>
      <w:r>
        <w:rPr>
          <w:rFonts w:cstheme="minorHAnsi"/>
          <w:bCs/>
        </w:rPr>
        <w:t>nd assess opportunities that could improve the performance of future CD Plans.</w:t>
      </w:r>
    </w:p>
    <w:p w:rsidR="00EB15FE" w:rsidRPr="00EB15FE" w:rsidRDefault="00EB15FE" w:rsidP="00934E22">
      <w:pPr>
        <w:pStyle w:val="ListParagraph"/>
        <w:numPr>
          <w:ilvl w:val="0"/>
          <w:numId w:val="6"/>
        </w:numPr>
        <w:spacing w:after="0" w:line="240" w:lineRule="auto"/>
        <w:jc w:val="both"/>
        <w:rPr>
          <w:rFonts w:cstheme="minorHAnsi"/>
          <w:bCs/>
        </w:rPr>
      </w:pPr>
      <w:r w:rsidRPr="00EB15FE">
        <w:rPr>
          <w:rFonts w:cstheme="minorHAnsi"/>
          <w:bCs/>
        </w:rPr>
        <w:t xml:space="preserve">Assess </w:t>
      </w:r>
      <w:r>
        <w:rPr>
          <w:rFonts w:cstheme="minorHAnsi"/>
          <w:bCs/>
        </w:rPr>
        <w:t xml:space="preserve">the </w:t>
      </w:r>
      <w:r w:rsidRPr="00EB15FE">
        <w:rPr>
          <w:rFonts w:cstheme="minorHAnsi"/>
          <w:bCs/>
        </w:rPr>
        <w:t>cost effectiveness and overall efficiency in the implementa</w:t>
      </w:r>
      <w:r w:rsidR="005C7F99">
        <w:rPr>
          <w:rFonts w:cstheme="minorHAnsi"/>
          <w:bCs/>
        </w:rPr>
        <w:t>tion of the plan.</w:t>
      </w:r>
    </w:p>
    <w:p w:rsidR="005C7F99" w:rsidRDefault="005C7F99" w:rsidP="00934E22">
      <w:pPr>
        <w:pStyle w:val="ListParagraph"/>
        <w:numPr>
          <w:ilvl w:val="0"/>
          <w:numId w:val="6"/>
        </w:numPr>
        <w:spacing w:after="0" w:line="240" w:lineRule="auto"/>
        <w:jc w:val="both"/>
        <w:rPr>
          <w:rFonts w:cstheme="minorHAnsi"/>
          <w:bCs/>
        </w:rPr>
      </w:pPr>
      <w:r>
        <w:rPr>
          <w:rFonts w:cstheme="minorHAnsi"/>
          <w:bCs/>
        </w:rPr>
        <w:t xml:space="preserve">Assess the </w:t>
      </w:r>
      <w:r w:rsidRPr="00EB15FE">
        <w:rPr>
          <w:rFonts w:cstheme="minorHAnsi"/>
          <w:bCs/>
        </w:rPr>
        <w:t xml:space="preserve">sustainability of </w:t>
      </w:r>
      <w:r>
        <w:rPr>
          <w:rFonts w:cstheme="minorHAnsi"/>
          <w:bCs/>
        </w:rPr>
        <w:t>capacity development gains.</w:t>
      </w:r>
    </w:p>
    <w:p w:rsidR="00934E22" w:rsidRPr="00BF295F" w:rsidRDefault="00934E22" w:rsidP="00934E22">
      <w:pPr>
        <w:pStyle w:val="ListParagraph"/>
        <w:numPr>
          <w:ilvl w:val="0"/>
          <w:numId w:val="5"/>
        </w:numPr>
        <w:spacing w:after="0" w:line="240" w:lineRule="auto"/>
        <w:jc w:val="both"/>
      </w:pPr>
      <w:r w:rsidRPr="00BF295F">
        <w:t>Make recommendations on the key findings</w:t>
      </w:r>
      <w:r>
        <w:t>.</w:t>
      </w:r>
    </w:p>
    <w:p w:rsidR="00EB15FE" w:rsidRDefault="00EB15FE" w:rsidP="0005234B">
      <w:pPr>
        <w:spacing w:after="0" w:line="240" w:lineRule="auto"/>
        <w:jc w:val="both"/>
        <w:rPr>
          <w:rFonts w:cstheme="minorHAnsi"/>
          <w:bCs/>
        </w:rPr>
      </w:pPr>
    </w:p>
    <w:p w:rsidR="00EB15FE" w:rsidRDefault="00EB15FE" w:rsidP="0005234B">
      <w:pPr>
        <w:spacing w:after="0" w:line="240" w:lineRule="auto"/>
        <w:jc w:val="both"/>
        <w:rPr>
          <w:rFonts w:cstheme="minorHAnsi"/>
          <w:bCs/>
        </w:rPr>
      </w:pPr>
    </w:p>
    <w:p w:rsidR="00934E22" w:rsidRDefault="00934E22" w:rsidP="0005234B">
      <w:pPr>
        <w:spacing w:after="0" w:line="240" w:lineRule="auto"/>
        <w:jc w:val="both"/>
        <w:rPr>
          <w:rFonts w:cstheme="minorHAnsi"/>
          <w:bCs/>
        </w:rPr>
      </w:pPr>
    </w:p>
    <w:p w:rsidR="009402BE" w:rsidRPr="00BF295F" w:rsidRDefault="009402BE" w:rsidP="0005234B">
      <w:pPr>
        <w:spacing w:after="0" w:line="240" w:lineRule="auto"/>
        <w:jc w:val="both"/>
        <w:rPr>
          <w:b/>
        </w:rPr>
      </w:pPr>
      <w:r w:rsidRPr="00BF295F">
        <w:rPr>
          <w:b/>
        </w:rPr>
        <w:t>Methodology</w:t>
      </w:r>
    </w:p>
    <w:p w:rsidR="000A3850" w:rsidRDefault="005C4890" w:rsidP="0005234B">
      <w:pPr>
        <w:spacing w:after="0" w:line="240" w:lineRule="auto"/>
        <w:jc w:val="both"/>
      </w:pPr>
      <w:r w:rsidRPr="00BF295F">
        <w:t xml:space="preserve">The </w:t>
      </w:r>
      <w:r w:rsidR="005C7F99">
        <w:t>evaluation</w:t>
      </w:r>
      <w:r w:rsidR="0005234B">
        <w:t xml:space="preserve"> sh</w:t>
      </w:r>
      <w:r w:rsidRPr="00BF295F">
        <w:t xml:space="preserve">ould be participatory </w:t>
      </w:r>
      <w:r w:rsidR="008D0500" w:rsidRPr="00BF295F">
        <w:t xml:space="preserve">in nature </w:t>
      </w:r>
      <w:r w:rsidRPr="00BF295F">
        <w:t xml:space="preserve">facilitating </w:t>
      </w:r>
      <w:r w:rsidR="0005234B">
        <w:t xml:space="preserve">the </w:t>
      </w:r>
      <w:r w:rsidRPr="00BF295F">
        <w:t xml:space="preserve">project stakeholders to reflect on </w:t>
      </w:r>
      <w:r w:rsidR="0005234B">
        <w:t xml:space="preserve">the results achieved, </w:t>
      </w:r>
      <w:r w:rsidRPr="00BF295F">
        <w:t xml:space="preserve">lessons </w:t>
      </w:r>
      <w:r w:rsidR="0005234B">
        <w:t xml:space="preserve">learnt </w:t>
      </w:r>
      <w:r w:rsidRPr="00BF295F">
        <w:t xml:space="preserve">and challenges in the operating environment. </w:t>
      </w:r>
      <w:r w:rsidR="008D0500" w:rsidRPr="00BF295F">
        <w:t>B</w:t>
      </w:r>
      <w:r w:rsidRPr="00BF295F">
        <w:t>oth documentary</w:t>
      </w:r>
      <w:r w:rsidR="008D0500" w:rsidRPr="00BF295F">
        <w:t xml:space="preserve">/desk </w:t>
      </w:r>
      <w:r w:rsidRPr="00BF295F">
        <w:t xml:space="preserve">review and analysis, and interviews </w:t>
      </w:r>
      <w:r w:rsidR="009402BE" w:rsidRPr="00BF295F">
        <w:t xml:space="preserve">with key informants who have participated or benefitted from the project to be </w:t>
      </w:r>
      <w:r w:rsidR="00A47CE6" w:rsidRPr="00BF295F">
        <w:t xml:space="preserve">selected </w:t>
      </w:r>
      <w:r w:rsidR="009402BE" w:rsidRPr="00BF295F">
        <w:t xml:space="preserve">from </w:t>
      </w:r>
      <w:r w:rsidR="00125D20">
        <w:t>at n</w:t>
      </w:r>
      <w:r w:rsidR="009402BE" w:rsidRPr="00BF295F">
        <w:t xml:space="preserve">ational, </w:t>
      </w:r>
      <w:r w:rsidR="00125D20">
        <w:t>provincial</w:t>
      </w:r>
      <w:r w:rsidR="00A47CE6" w:rsidRPr="00BF295F">
        <w:t xml:space="preserve"> and district</w:t>
      </w:r>
      <w:r w:rsidR="009402BE" w:rsidRPr="00BF295F">
        <w:t xml:space="preserve"> level</w:t>
      </w:r>
      <w:r w:rsidR="00A47CE6" w:rsidRPr="00BF295F">
        <w:t>s</w:t>
      </w:r>
      <w:r w:rsidRPr="00BF295F">
        <w:t xml:space="preserve">. </w:t>
      </w:r>
    </w:p>
    <w:p w:rsidR="00125D20" w:rsidRPr="00BF295F" w:rsidRDefault="00125D20" w:rsidP="0005234B">
      <w:pPr>
        <w:spacing w:after="0" w:line="240" w:lineRule="auto"/>
        <w:jc w:val="both"/>
      </w:pPr>
    </w:p>
    <w:tbl>
      <w:tblPr>
        <w:tblStyle w:val="TableGrid"/>
        <w:tblW w:w="0" w:type="auto"/>
        <w:tblLook w:val="04A0" w:firstRow="1" w:lastRow="0" w:firstColumn="1" w:lastColumn="0" w:noHBand="0" w:noVBand="1"/>
      </w:tblPr>
      <w:tblGrid>
        <w:gridCol w:w="1951"/>
        <w:gridCol w:w="7291"/>
      </w:tblGrid>
      <w:tr w:rsidR="00040799" w:rsidRPr="00125D20" w:rsidTr="00040799">
        <w:tc>
          <w:tcPr>
            <w:tcW w:w="1951" w:type="dxa"/>
            <w:vMerge w:val="restart"/>
          </w:tcPr>
          <w:p w:rsidR="00040799" w:rsidRPr="00040799" w:rsidRDefault="00040799" w:rsidP="0005234B">
            <w:pPr>
              <w:autoSpaceDE w:val="0"/>
              <w:autoSpaceDN w:val="0"/>
              <w:adjustRightInd w:val="0"/>
              <w:jc w:val="both"/>
              <w:rPr>
                <w:b/>
                <w:bCs/>
                <w:color w:val="000000"/>
                <w:sz w:val="22"/>
                <w:szCs w:val="22"/>
              </w:rPr>
            </w:pPr>
            <w:r w:rsidRPr="00040799">
              <w:rPr>
                <w:b/>
                <w:sz w:val="22"/>
                <w:szCs w:val="22"/>
              </w:rPr>
              <w:t>Data Collection and Management</w:t>
            </w:r>
          </w:p>
        </w:tc>
        <w:tc>
          <w:tcPr>
            <w:tcW w:w="7291" w:type="dxa"/>
          </w:tcPr>
          <w:p w:rsidR="00040799" w:rsidRPr="00040799" w:rsidRDefault="00040799" w:rsidP="0005234B">
            <w:pPr>
              <w:autoSpaceDE w:val="0"/>
              <w:autoSpaceDN w:val="0"/>
              <w:adjustRightInd w:val="0"/>
              <w:jc w:val="both"/>
              <w:rPr>
                <w:sz w:val="22"/>
                <w:szCs w:val="22"/>
              </w:rPr>
            </w:pPr>
            <w:r w:rsidRPr="00040799">
              <w:rPr>
                <w:bCs/>
                <w:color w:val="000000"/>
                <w:sz w:val="22"/>
                <w:szCs w:val="22"/>
              </w:rPr>
              <w:t>K</w:t>
            </w:r>
            <w:r w:rsidR="0005234B">
              <w:rPr>
                <w:bCs/>
                <w:color w:val="000000"/>
                <w:sz w:val="22"/>
                <w:szCs w:val="22"/>
              </w:rPr>
              <w:t>ey Informant interviews with all</w:t>
            </w:r>
            <w:r w:rsidRPr="00040799">
              <w:rPr>
                <w:bCs/>
                <w:color w:val="000000"/>
                <w:sz w:val="22"/>
                <w:szCs w:val="22"/>
              </w:rPr>
              <w:t xml:space="preserve"> stakeholders. </w:t>
            </w:r>
          </w:p>
        </w:tc>
      </w:tr>
      <w:tr w:rsidR="00040799" w:rsidRPr="00125D20" w:rsidTr="00040799">
        <w:tc>
          <w:tcPr>
            <w:tcW w:w="1951" w:type="dxa"/>
            <w:vMerge/>
          </w:tcPr>
          <w:p w:rsidR="00040799" w:rsidRPr="00040799" w:rsidRDefault="00040799" w:rsidP="0005234B">
            <w:pPr>
              <w:autoSpaceDE w:val="0"/>
              <w:autoSpaceDN w:val="0"/>
              <w:adjustRightInd w:val="0"/>
              <w:ind w:left="360"/>
              <w:jc w:val="both"/>
              <w:rPr>
                <w:b/>
                <w:sz w:val="22"/>
                <w:szCs w:val="22"/>
              </w:rPr>
            </w:pPr>
          </w:p>
        </w:tc>
        <w:tc>
          <w:tcPr>
            <w:tcW w:w="7291" w:type="dxa"/>
          </w:tcPr>
          <w:p w:rsidR="00040799" w:rsidRPr="00040799" w:rsidRDefault="00040799" w:rsidP="0005234B">
            <w:pPr>
              <w:autoSpaceDE w:val="0"/>
              <w:autoSpaceDN w:val="0"/>
              <w:adjustRightInd w:val="0"/>
              <w:jc w:val="both"/>
              <w:rPr>
                <w:sz w:val="22"/>
                <w:szCs w:val="22"/>
              </w:rPr>
            </w:pPr>
            <w:r w:rsidRPr="00040799">
              <w:rPr>
                <w:sz w:val="22"/>
                <w:szCs w:val="22"/>
              </w:rPr>
              <w:t>Presentation and Discussions with Implementers</w:t>
            </w:r>
            <w:r w:rsidR="00934E22">
              <w:rPr>
                <w:sz w:val="22"/>
                <w:szCs w:val="22"/>
              </w:rPr>
              <w:t xml:space="preserve"> (workshop and one-on-one)</w:t>
            </w:r>
            <w:r w:rsidRPr="00040799">
              <w:rPr>
                <w:sz w:val="22"/>
                <w:szCs w:val="22"/>
              </w:rPr>
              <w:t>.</w:t>
            </w:r>
          </w:p>
        </w:tc>
      </w:tr>
      <w:tr w:rsidR="00040799" w:rsidRPr="00125D20" w:rsidTr="00040799">
        <w:tc>
          <w:tcPr>
            <w:tcW w:w="1951" w:type="dxa"/>
            <w:vMerge/>
          </w:tcPr>
          <w:p w:rsidR="00040799" w:rsidRPr="00040799" w:rsidRDefault="00040799" w:rsidP="0005234B">
            <w:pPr>
              <w:autoSpaceDE w:val="0"/>
              <w:autoSpaceDN w:val="0"/>
              <w:adjustRightInd w:val="0"/>
              <w:ind w:left="360"/>
              <w:jc w:val="both"/>
              <w:rPr>
                <w:b/>
                <w:bCs/>
                <w:color w:val="000000"/>
                <w:sz w:val="22"/>
                <w:szCs w:val="22"/>
              </w:rPr>
            </w:pPr>
          </w:p>
        </w:tc>
        <w:tc>
          <w:tcPr>
            <w:tcW w:w="7291" w:type="dxa"/>
          </w:tcPr>
          <w:p w:rsidR="00040799" w:rsidRPr="00040799" w:rsidRDefault="00040799" w:rsidP="0005234B">
            <w:pPr>
              <w:autoSpaceDE w:val="0"/>
              <w:autoSpaceDN w:val="0"/>
              <w:adjustRightInd w:val="0"/>
              <w:jc w:val="both"/>
              <w:rPr>
                <w:sz w:val="22"/>
                <w:szCs w:val="22"/>
              </w:rPr>
            </w:pPr>
            <w:r w:rsidRPr="00040799">
              <w:rPr>
                <w:bCs/>
                <w:color w:val="000000"/>
                <w:sz w:val="22"/>
                <w:szCs w:val="22"/>
              </w:rPr>
              <w:t>Documentary Review.</w:t>
            </w:r>
          </w:p>
        </w:tc>
      </w:tr>
      <w:tr w:rsidR="00125D20" w:rsidRPr="00125D20" w:rsidTr="00040799">
        <w:tc>
          <w:tcPr>
            <w:tcW w:w="1951" w:type="dxa"/>
            <w:vMerge w:val="restart"/>
          </w:tcPr>
          <w:p w:rsidR="00125D20" w:rsidRPr="00040799" w:rsidRDefault="00125D20" w:rsidP="0005234B">
            <w:pPr>
              <w:autoSpaceDE w:val="0"/>
              <w:autoSpaceDN w:val="0"/>
              <w:adjustRightInd w:val="0"/>
              <w:jc w:val="both"/>
              <w:rPr>
                <w:sz w:val="22"/>
                <w:szCs w:val="22"/>
              </w:rPr>
            </w:pPr>
            <w:r w:rsidRPr="00040799">
              <w:rPr>
                <w:b/>
                <w:sz w:val="22"/>
                <w:szCs w:val="22"/>
              </w:rPr>
              <w:t>Sampling Strategy and Sample Size</w:t>
            </w:r>
          </w:p>
        </w:tc>
        <w:tc>
          <w:tcPr>
            <w:tcW w:w="7291" w:type="dxa"/>
          </w:tcPr>
          <w:p w:rsidR="00125D20" w:rsidRPr="00040799" w:rsidRDefault="00125D20" w:rsidP="0005234B">
            <w:pPr>
              <w:jc w:val="both"/>
              <w:rPr>
                <w:sz w:val="22"/>
                <w:szCs w:val="22"/>
              </w:rPr>
            </w:pPr>
            <w:r w:rsidRPr="00040799">
              <w:rPr>
                <w:sz w:val="22"/>
                <w:szCs w:val="22"/>
              </w:rPr>
              <w:t xml:space="preserve">National stakeholders </w:t>
            </w:r>
            <w:r w:rsidR="00040799" w:rsidRPr="00040799">
              <w:rPr>
                <w:sz w:val="22"/>
                <w:szCs w:val="22"/>
              </w:rPr>
              <w:t>(donors, other implementers, etc)</w:t>
            </w:r>
          </w:p>
        </w:tc>
      </w:tr>
      <w:tr w:rsidR="00040799" w:rsidRPr="00125D20" w:rsidTr="00040799">
        <w:tc>
          <w:tcPr>
            <w:tcW w:w="1951" w:type="dxa"/>
            <w:vMerge/>
          </w:tcPr>
          <w:p w:rsidR="00040799" w:rsidRPr="00040799" w:rsidRDefault="00040799" w:rsidP="0005234B">
            <w:pPr>
              <w:jc w:val="both"/>
              <w:rPr>
                <w:sz w:val="22"/>
                <w:szCs w:val="22"/>
              </w:rPr>
            </w:pPr>
          </w:p>
        </w:tc>
        <w:tc>
          <w:tcPr>
            <w:tcW w:w="7291" w:type="dxa"/>
          </w:tcPr>
          <w:p w:rsidR="00040799" w:rsidRPr="00040799" w:rsidRDefault="00040799" w:rsidP="0005234B">
            <w:pPr>
              <w:jc w:val="both"/>
              <w:rPr>
                <w:sz w:val="22"/>
                <w:szCs w:val="22"/>
              </w:rPr>
            </w:pPr>
            <w:r w:rsidRPr="00040799">
              <w:rPr>
                <w:sz w:val="22"/>
                <w:szCs w:val="22"/>
              </w:rPr>
              <w:t>Implementers from National level…</w:t>
            </w:r>
          </w:p>
        </w:tc>
      </w:tr>
      <w:tr w:rsidR="00125D20" w:rsidRPr="00125D20" w:rsidTr="00040799">
        <w:tc>
          <w:tcPr>
            <w:tcW w:w="1951" w:type="dxa"/>
            <w:vMerge/>
          </w:tcPr>
          <w:p w:rsidR="00125D20" w:rsidRPr="00040799" w:rsidRDefault="00125D20" w:rsidP="0005234B">
            <w:pPr>
              <w:jc w:val="both"/>
              <w:rPr>
                <w:sz w:val="22"/>
                <w:szCs w:val="22"/>
              </w:rPr>
            </w:pPr>
          </w:p>
        </w:tc>
        <w:tc>
          <w:tcPr>
            <w:tcW w:w="7291" w:type="dxa"/>
          </w:tcPr>
          <w:p w:rsidR="00125D20" w:rsidRPr="00040799" w:rsidRDefault="00125D20" w:rsidP="0005234B">
            <w:pPr>
              <w:jc w:val="both"/>
              <w:rPr>
                <w:sz w:val="22"/>
                <w:szCs w:val="22"/>
              </w:rPr>
            </w:pPr>
            <w:r w:rsidRPr="00040799">
              <w:rPr>
                <w:sz w:val="22"/>
                <w:szCs w:val="22"/>
              </w:rPr>
              <w:t>Provinces….</w:t>
            </w:r>
          </w:p>
        </w:tc>
      </w:tr>
      <w:tr w:rsidR="00125D20" w:rsidRPr="00125D20" w:rsidTr="00040799">
        <w:tc>
          <w:tcPr>
            <w:tcW w:w="1951" w:type="dxa"/>
            <w:vMerge/>
          </w:tcPr>
          <w:p w:rsidR="00125D20" w:rsidRPr="00040799" w:rsidRDefault="00125D20" w:rsidP="0005234B">
            <w:pPr>
              <w:jc w:val="both"/>
              <w:rPr>
                <w:sz w:val="22"/>
                <w:szCs w:val="22"/>
              </w:rPr>
            </w:pPr>
          </w:p>
        </w:tc>
        <w:tc>
          <w:tcPr>
            <w:tcW w:w="7291" w:type="dxa"/>
          </w:tcPr>
          <w:p w:rsidR="00125D20" w:rsidRPr="00040799" w:rsidRDefault="00125D20" w:rsidP="0005234B">
            <w:pPr>
              <w:jc w:val="both"/>
              <w:rPr>
                <w:sz w:val="22"/>
                <w:szCs w:val="22"/>
              </w:rPr>
            </w:pPr>
            <w:r w:rsidRPr="00040799">
              <w:rPr>
                <w:sz w:val="22"/>
                <w:szCs w:val="22"/>
              </w:rPr>
              <w:t>Districts….</w:t>
            </w:r>
          </w:p>
        </w:tc>
      </w:tr>
      <w:tr w:rsidR="00040799" w:rsidRPr="00125D20" w:rsidTr="00040799">
        <w:tc>
          <w:tcPr>
            <w:tcW w:w="1951" w:type="dxa"/>
            <w:vMerge w:val="restart"/>
          </w:tcPr>
          <w:p w:rsidR="00040799" w:rsidRPr="00040799" w:rsidRDefault="00040799" w:rsidP="0005234B">
            <w:pPr>
              <w:jc w:val="both"/>
              <w:rPr>
                <w:sz w:val="22"/>
                <w:szCs w:val="22"/>
              </w:rPr>
            </w:pPr>
            <w:r w:rsidRPr="00040799">
              <w:rPr>
                <w:b/>
                <w:sz w:val="22"/>
                <w:szCs w:val="22"/>
              </w:rPr>
              <w:t>Relevant project documents to be reviewed</w:t>
            </w:r>
          </w:p>
        </w:tc>
        <w:tc>
          <w:tcPr>
            <w:tcW w:w="7291" w:type="dxa"/>
          </w:tcPr>
          <w:p w:rsidR="00040799" w:rsidRPr="00040799" w:rsidRDefault="00040799" w:rsidP="0005234B">
            <w:pPr>
              <w:jc w:val="both"/>
              <w:rPr>
                <w:sz w:val="22"/>
                <w:szCs w:val="22"/>
              </w:rPr>
            </w:pPr>
            <w:r w:rsidRPr="00040799">
              <w:rPr>
                <w:sz w:val="22"/>
                <w:szCs w:val="22"/>
              </w:rPr>
              <w:t>Capacity Development Plan narrative.</w:t>
            </w:r>
          </w:p>
        </w:tc>
      </w:tr>
      <w:tr w:rsidR="00040799" w:rsidRPr="00125D20" w:rsidTr="00040799">
        <w:tc>
          <w:tcPr>
            <w:tcW w:w="1951" w:type="dxa"/>
            <w:vMerge/>
          </w:tcPr>
          <w:p w:rsidR="00040799" w:rsidRPr="00040799" w:rsidRDefault="00040799" w:rsidP="0005234B">
            <w:pPr>
              <w:ind w:left="450"/>
              <w:jc w:val="both"/>
              <w:rPr>
                <w:sz w:val="22"/>
                <w:szCs w:val="22"/>
              </w:rPr>
            </w:pPr>
          </w:p>
        </w:tc>
        <w:tc>
          <w:tcPr>
            <w:tcW w:w="7291" w:type="dxa"/>
          </w:tcPr>
          <w:p w:rsidR="00040799" w:rsidRPr="00040799" w:rsidRDefault="00040799" w:rsidP="0005234B">
            <w:pPr>
              <w:jc w:val="both"/>
              <w:rPr>
                <w:sz w:val="22"/>
                <w:szCs w:val="22"/>
              </w:rPr>
            </w:pPr>
            <w:r w:rsidRPr="00040799">
              <w:rPr>
                <w:sz w:val="22"/>
                <w:szCs w:val="22"/>
              </w:rPr>
              <w:t>Detailed Capacity Development Implementation Plan</w:t>
            </w:r>
          </w:p>
        </w:tc>
      </w:tr>
      <w:tr w:rsidR="00040799" w:rsidRPr="00125D20" w:rsidTr="00040799">
        <w:tc>
          <w:tcPr>
            <w:tcW w:w="1951" w:type="dxa"/>
            <w:vMerge/>
          </w:tcPr>
          <w:p w:rsidR="00040799" w:rsidRPr="00040799" w:rsidRDefault="00040799" w:rsidP="0005234B">
            <w:pPr>
              <w:ind w:left="450"/>
              <w:jc w:val="both"/>
              <w:rPr>
                <w:sz w:val="22"/>
                <w:szCs w:val="22"/>
              </w:rPr>
            </w:pPr>
          </w:p>
        </w:tc>
        <w:tc>
          <w:tcPr>
            <w:tcW w:w="7291" w:type="dxa"/>
            <w:tcBorders>
              <w:bottom w:val="single" w:sz="4" w:space="0" w:color="auto"/>
            </w:tcBorders>
          </w:tcPr>
          <w:p w:rsidR="00040799" w:rsidRPr="00040799" w:rsidRDefault="00040799" w:rsidP="0005234B">
            <w:pPr>
              <w:jc w:val="both"/>
              <w:rPr>
                <w:sz w:val="22"/>
                <w:szCs w:val="22"/>
              </w:rPr>
            </w:pPr>
            <w:r w:rsidRPr="00040799">
              <w:rPr>
                <w:sz w:val="22"/>
                <w:szCs w:val="22"/>
              </w:rPr>
              <w:t xml:space="preserve">Reports: </w:t>
            </w:r>
            <w:r w:rsidRPr="00040799">
              <w:rPr>
                <w:sz w:val="22"/>
                <w:szCs w:val="22"/>
              </w:rPr>
              <w:tab/>
              <w:t>Quarterly reports</w:t>
            </w:r>
          </w:p>
          <w:p w:rsidR="00040799" w:rsidRPr="00040799" w:rsidRDefault="00040799" w:rsidP="0005234B">
            <w:pPr>
              <w:jc w:val="both"/>
              <w:rPr>
                <w:sz w:val="22"/>
                <w:szCs w:val="22"/>
              </w:rPr>
            </w:pPr>
            <w:r w:rsidRPr="00040799">
              <w:rPr>
                <w:sz w:val="22"/>
                <w:szCs w:val="22"/>
              </w:rPr>
              <w:tab/>
            </w:r>
            <w:r w:rsidRPr="00040799">
              <w:rPr>
                <w:sz w:val="22"/>
                <w:szCs w:val="22"/>
              </w:rPr>
              <w:tab/>
              <w:t>Annual reports</w:t>
            </w:r>
          </w:p>
          <w:p w:rsidR="00040799" w:rsidRPr="00040799" w:rsidRDefault="00040799" w:rsidP="0005234B">
            <w:pPr>
              <w:jc w:val="both"/>
              <w:rPr>
                <w:sz w:val="22"/>
                <w:szCs w:val="22"/>
              </w:rPr>
            </w:pPr>
            <w:r w:rsidRPr="00040799">
              <w:rPr>
                <w:sz w:val="22"/>
                <w:szCs w:val="22"/>
              </w:rPr>
              <w:tab/>
            </w:r>
            <w:r w:rsidR="005C7F99">
              <w:rPr>
                <w:sz w:val="22"/>
                <w:szCs w:val="22"/>
              </w:rPr>
              <w:tab/>
            </w:r>
            <w:r w:rsidRPr="00040799">
              <w:rPr>
                <w:sz w:val="22"/>
                <w:szCs w:val="22"/>
              </w:rPr>
              <w:t xml:space="preserve">Activity reports e.g. training reports, field visit reports, </w:t>
            </w:r>
          </w:p>
        </w:tc>
      </w:tr>
    </w:tbl>
    <w:p w:rsidR="00BF295F" w:rsidRDefault="00BF295F" w:rsidP="0005234B">
      <w:pPr>
        <w:pStyle w:val="ListParagraph"/>
        <w:spacing w:after="0" w:line="240" w:lineRule="auto"/>
        <w:ind w:left="1440"/>
        <w:jc w:val="both"/>
      </w:pPr>
    </w:p>
    <w:p w:rsidR="00125D20" w:rsidRPr="00BF295F" w:rsidRDefault="00125D20" w:rsidP="0005234B">
      <w:pPr>
        <w:pStyle w:val="ListParagraph"/>
        <w:spacing w:after="0" w:line="240" w:lineRule="auto"/>
        <w:ind w:left="1440"/>
        <w:jc w:val="both"/>
      </w:pPr>
    </w:p>
    <w:p w:rsidR="00934E22" w:rsidRPr="00951A6E" w:rsidRDefault="00934E22" w:rsidP="00934E22">
      <w:pPr>
        <w:spacing w:after="0" w:line="240" w:lineRule="auto"/>
        <w:jc w:val="both"/>
        <w:rPr>
          <w:rFonts w:cstheme="minorHAnsi"/>
        </w:rPr>
      </w:pPr>
      <w:r w:rsidRPr="00951A6E">
        <w:rPr>
          <w:rFonts w:cstheme="minorHAnsi"/>
          <w:b/>
        </w:rPr>
        <w:t>Expected Deliverables</w:t>
      </w:r>
      <w:r w:rsidRPr="00951A6E">
        <w:rPr>
          <w:rFonts w:cstheme="minorHAnsi"/>
        </w:rPr>
        <w:t xml:space="preserve">: </w:t>
      </w:r>
    </w:p>
    <w:p w:rsidR="00934E22" w:rsidRPr="00BF295F" w:rsidRDefault="00934E22" w:rsidP="00934E22">
      <w:pPr>
        <w:pStyle w:val="ListParagraph"/>
        <w:numPr>
          <w:ilvl w:val="0"/>
          <w:numId w:val="1"/>
        </w:numPr>
        <w:spacing w:after="0" w:line="240" w:lineRule="auto"/>
        <w:jc w:val="both"/>
      </w:pPr>
      <w:r>
        <w:t>Presentation on the initial f</w:t>
      </w:r>
      <w:r w:rsidRPr="00BF295F">
        <w:t>indings presented in a power point at</w:t>
      </w:r>
      <w:r>
        <w:t xml:space="preserve"> the end of the </w:t>
      </w:r>
      <w:r w:rsidRPr="00BF295F">
        <w:t xml:space="preserve">mission. </w:t>
      </w:r>
    </w:p>
    <w:p w:rsidR="00934E22" w:rsidRDefault="00934E22" w:rsidP="00934E22">
      <w:pPr>
        <w:pStyle w:val="ListParagraph"/>
        <w:numPr>
          <w:ilvl w:val="0"/>
          <w:numId w:val="1"/>
        </w:numPr>
        <w:spacing w:after="0" w:line="240" w:lineRule="auto"/>
        <w:jc w:val="both"/>
      </w:pPr>
      <w:r>
        <w:t xml:space="preserve">Full report on the findings of the evaluation. </w:t>
      </w:r>
    </w:p>
    <w:p w:rsidR="00125D20" w:rsidRDefault="00125D20" w:rsidP="0005234B">
      <w:pPr>
        <w:spacing w:after="0" w:line="240" w:lineRule="auto"/>
        <w:jc w:val="both"/>
        <w:rPr>
          <w:rFonts w:cstheme="minorHAnsi"/>
          <w:b/>
        </w:rPr>
      </w:pPr>
    </w:p>
    <w:p w:rsidR="00E64CD2" w:rsidRDefault="00E64CD2" w:rsidP="0005234B">
      <w:pPr>
        <w:spacing w:after="0" w:line="240" w:lineRule="auto"/>
        <w:jc w:val="both"/>
        <w:rPr>
          <w:rFonts w:cstheme="minorHAnsi"/>
          <w:b/>
        </w:rPr>
      </w:pPr>
    </w:p>
    <w:p w:rsidR="00E64CD2" w:rsidRPr="00951A6E" w:rsidRDefault="00E64CD2" w:rsidP="00E64CD2">
      <w:pPr>
        <w:spacing w:after="0" w:line="240" w:lineRule="auto"/>
        <w:jc w:val="both"/>
        <w:rPr>
          <w:rFonts w:cstheme="minorHAnsi"/>
          <w:lang w:val="en-GB"/>
        </w:rPr>
      </w:pPr>
      <w:r w:rsidRPr="00951A6E">
        <w:rPr>
          <w:rFonts w:cstheme="minorHAnsi"/>
          <w:b/>
          <w:lang w:val="en-GB"/>
        </w:rPr>
        <w:t>Reporting:</w:t>
      </w:r>
      <w:r w:rsidRPr="00951A6E">
        <w:rPr>
          <w:rFonts w:cstheme="minorHAnsi"/>
          <w:lang w:val="en-GB"/>
        </w:rPr>
        <w:t xml:space="preserve"> </w:t>
      </w:r>
      <w:r w:rsidRPr="00951A6E">
        <w:rPr>
          <w:rFonts w:cstheme="minorHAnsi"/>
          <w:lang w:val="en-GB"/>
        </w:rPr>
        <w:tab/>
        <w:t xml:space="preserve">The consultant shall report to </w:t>
      </w:r>
      <w:r w:rsidRPr="00951A6E">
        <w:rPr>
          <w:rFonts w:cstheme="minorHAnsi"/>
          <w:i/>
          <w:highlight w:val="yellow"/>
          <w:lang w:val="en-GB"/>
        </w:rPr>
        <w:t>XXXX.</w:t>
      </w:r>
    </w:p>
    <w:p w:rsidR="00E64CD2" w:rsidRPr="00951A6E" w:rsidRDefault="00E64CD2" w:rsidP="00E64CD2">
      <w:pPr>
        <w:spacing w:after="0" w:line="240" w:lineRule="auto"/>
        <w:ind w:left="720" w:firstLine="720"/>
        <w:jc w:val="both"/>
        <w:rPr>
          <w:rFonts w:cstheme="minorHAnsi"/>
          <w:lang w:val="en-GB"/>
        </w:rPr>
      </w:pPr>
      <w:r w:rsidRPr="00951A6E">
        <w:rPr>
          <w:rFonts w:cstheme="minorHAnsi"/>
          <w:lang w:val="en-GB"/>
        </w:rPr>
        <w:t xml:space="preserve">All expected deliverables will be submitted to </w:t>
      </w:r>
      <w:r w:rsidRPr="00951A6E">
        <w:rPr>
          <w:rFonts w:cstheme="minorHAnsi"/>
          <w:i/>
          <w:highlight w:val="yellow"/>
          <w:lang w:val="en-GB"/>
        </w:rPr>
        <w:t>XXXX</w:t>
      </w:r>
      <w:r w:rsidRPr="00951A6E">
        <w:rPr>
          <w:rFonts w:cstheme="minorHAnsi"/>
          <w:lang w:val="en-GB"/>
        </w:rPr>
        <w:t xml:space="preserve"> for final approval.</w:t>
      </w:r>
    </w:p>
    <w:p w:rsidR="00E64CD2" w:rsidRDefault="00E64CD2" w:rsidP="0005234B">
      <w:pPr>
        <w:spacing w:after="0" w:line="240" w:lineRule="auto"/>
        <w:jc w:val="both"/>
        <w:rPr>
          <w:rFonts w:cstheme="minorHAnsi"/>
          <w:b/>
        </w:rPr>
      </w:pPr>
    </w:p>
    <w:p w:rsidR="00125D20" w:rsidRPr="00951A6E" w:rsidRDefault="00125D20" w:rsidP="0005234B">
      <w:pPr>
        <w:spacing w:after="0" w:line="240" w:lineRule="auto"/>
        <w:jc w:val="both"/>
        <w:rPr>
          <w:rFonts w:cstheme="minorHAnsi"/>
          <w:b/>
        </w:rPr>
      </w:pPr>
    </w:p>
    <w:p w:rsidR="00125D20" w:rsidRPr="00951A6E" w:rsidRDefault="00125D20" w:rsidP="0005234B">
      <w:pPr>
        <w:spacing w:after="0" w:line="240" w:lineRule="auto"/>
        <w:jc w:val="both"/>
        <w:rPr>
          <w:rFonts w:cstheme="minorHAnsi"/>
          <w:b/>
        </w:rPr>
      </w:pPr>
      <w:r w:rsidRPr="00951A6E">
        <w:rPr>
          <w:rFonts w:cstheme="minorHAnsi"/>
          <w:b/>
        </w:rPr>
        <w:t>Summary of Activities</w:t>
      </w:r>
    </w:p>
    <w:p w:rsidR="00125D20" w:rsidRPr="00951A6E" w:rsidRDefault="00125D20" w:rsidP="0005234B">
      <w:pPr>
        <w:spacing w:after="0" w:line="240" w:lineRule="auto"/>
        <w:jc w:val="both"/>
      </w:pPr>
    </w:p>
    <w:tbl>
      <w:tblPr>
        <w:tblStyle w:val="TableGrid"/>
        <w:tblW w:w="0" w:type="auto"/>
        <w:tblInd w:w="360" w:type="dxa"/>
        <w:tblLook w:val="04A0" w:firstRow="1" w:lastRow="0" w:firstColumn="1" w:lastColumn="0" w:noHBand="0" w:noVBand="1"/>
      </w:tblPr>
      <w:tblGrid>
        <w:gridCol w:w="4426"/>
        <w:gridCol w:w="1701"/>
      </w:tblGrid>
      <w:tr w:rsidR="00125D20" w:rsidRPr="00951A6E" w:rsidTr="00125D20">
        <w:tc>
          <w:tcPr>
            <w:tcW w:w="4426" w:type="dxa"/>
          </w:tcPr>
          <w:p w:rsidR="00125D20" w:rsidRPr="00951A6E" w:rsidRDefault="00125D20" w:rsidP="0005234B">
            <w:pPr>
              <w:jc w:val="both"/>
              <w:rPr>
                <w:b/>
                <w:sz w:val="22"/>
                <w:szCs w:val="22"/>
              </w:rPr>
            </w:pPr>
            <w:r w:rsidRPr="00951A6E">
              <w:rPr>
                <w:b/>
                <w:sz w:val="22"/>
                <w:szCs w:val="22"/>
              </w:rPr>
              <w:t>Activities</w:t>
            </w:r>
          </w:p>
        </w:tc>
        <w:tc>
          <w:tcPr>
            <w:tcW w:w="1701" w:type="dxa"/>
          </w:tcPr>
          <w:p w:rsidR="00125D20" w:rsidRPr="00951A6E" w:rsidRDefault="00125D20" w:rsidP="0005234B">
            <w:pPr>
              <w:jc w:val="both"/>
              <w:rPr>
                <w:b/>
                <w:sz w:val="22"/>
                <w:szCs w:val="22"/>
              </w:rPr>
            </w:pPr>
            <w:r w:rsidRPr="00951A6E">
              <w:rPr>
                <w:b/>
                <w:sz w:val="22"/>
                <w:szCs w:val="22"/>
              </w:rPr>
              <w:t>Number of Days</w:t>
            </w:r>
          </w:p>
        </w:tc>
      </w:tr>
      <w:tr w:rsidR="00125D20" w:rsidRPr="00951A6E" w:rsidTr="00125D20">
        <w:tc>
          <w:tcPr>
            <w:tcW w:w="4426" w:type="dxa"/>
          </w:tcPr>
          <w:p w:rsidR="00125D20" w:rsidRPr="00951A6E" w:rsidRDefault="00125D20" w:rsidP="0005234B">
            <w:pPr>
              <w:jc w:val="both"/>
              <w:rPr>
                <w:sz w:val="22"/>
                <w:szCs w:val="22"/>
              </w:rPr>
            </w:pPr>
            <w:r w:rsidRPr="00951A6E">
              <w:rPr>
                <w:sz w:val="22"/>
                <w:szCs w:val="22"/>
              </w:rPr>
              <w:t>Country level Capacity Development Support</w:t>
            </w:r>
          </w:p>
        </w:tc>
        <w:tc>
          <w:tcPr>
            <w:tcW w:w="1701" w:type="dxa"/>
          </w:tcPr>
          <w:p w:rsidR="00125D20" w:rsidRPr="00951A6E" w:rsidRDefault="00125D20" w:rsidP="0005234B">
            <w:pPr>
              <w:jc w:val="both"/>
              <w:rPr>
                <w:sz w:val="22"/>
                <w:szCs w:val="22"/>
              </w:rPr>
            </w:pPr>
          </w:p>
        </w:tc>
      </w:tr>
      <w:tr w:rsidR="00125D20" w:rsidRPr="00951A6E" w:rsidTr="00125D20">
        <w:tc>
          <w:tcPr>
            <w:tcW w:w="4426" w:type="dxa"/>
          </w:tcPr>
          <w:p w:rsidR="00125D20" w:rsidRPr="00951A6E" w:rsidRDefault="00125D20" w:rsidP="0005234B">
            <w:pPr>
              <w:jc w:val="both"/>
              <w:rPr>
                <w:sz w:val="22"/>
                <w:szCs w:val="22"/>
              </w:rPr>
            </w:pPr>
            <w:r w:rsidRPr="00951A6E">
              <w:rPr>
                <w:sz w:val="22"/>
                <w:szCs w:val="22"/>
              </w:rPr>
              <w:t>Home Based Support</w:t>
            </w:r>
          </w:p>
        </w:tc>
        <w:tc>
          <w:tcPr>
            <w:tcW w:w="1701" w:type="dxa"/>
          </w:tcPr>
          <w:p w:rsidR="00125D20" w:rsidRPr="00951A6E" w:rsidRDefault="00125D20" w:rsidP="0005234B">
            <w:pPr>
              <w:jc w:val="both"/>
              <w:rPr>
                <w:sz w:val="22"/>
                <w:szCs w:val="22"/>
              </w:rPr>
            </w:pPr>
          </w:p>
        </w:tc>
      </w:tr>
      <w:tr w:rsidR="00125D20" w:rsidRPr="00951A6E" w:rsidTr="00125D20">
        <w:tc>
          <w:tcPr>
            <w:tcW w:w="4426" w:type="dxa"/>
          </w:tcPr>
          <w:p w:rsidR="00125D20" w:rsidRPr="00951A6E" w:rsidRDefault="00125D20" w:rsidP="0005234B">
            <w:pPr>
              <w:jc w:val="both"/>
              <w:rPr>
                <w:b/>
                <w:sz w:val="22"/>
                <w:szCs w:val="22"/>
              </w:rPr>
            </w:pPr>
            <w:r w:rsidRPr="00951A6E">
              <w:rPr>
                <w:b/>
                <w:sz w:val="22"/>
                <w:szCs w:val="22"/>
              </w:rPr>
              <w:t>Total</w:t>
            </w:r>
          </w:p>
        </w:tc>
        <w:tc>
          <w:tcPr>
            <w:tcW w:w="1701" w:type="dxa"/>
          </w:tcPr>
          <w:p w:rsidR="00125D20" w:rsidRPr="00951A6E" w:rsidRDefault="00125D20" w:rsidP="0005234B">
            <w:pPr>
              <w:jc w:val="both"/>
              <w:rPr>
                <w:b/>
                <w:sz w:val="22"/>
                <w:szCs w:val="22"/>
              </w:rPr>
            </w:pPr>
          </w:p>
        </w:tc>
      </w:tr>
    </w:tbl>
    <w:p w:rsidR="00125D20" w:rsidRPr="00951A6E" w:rsidRDefault="00125D20" w:rsidP="0005234B">
      <w:pPr>
        <w:spacing w:after="0" w:line="240" w:lineRule="auto"/>
        <w:jc w:val="both"/>
      </w:pPr>
    </w:p>
    <w:p w:rsidR="00125D20" w:rsidRPr="00951A6E" w:rsidRDefault="00125D20" w:rsidP="0005234B">
      <w:pPr>
        <w:spacing w:after="0" w:line="240" w:lineRule="auto"/>
        <w:jc w:val="both"/>
        <w:rPr>
          <w:rFonts w:cstheme="minorHAnsi"/>
          <w:u w:val="single"/>
        </w:rPr>
      </w:pPr>
    </w:p>
    <w:p w:rsidR="00125D20" w:rsidRPr="00951A6E" w:rsidRDefault="00125D20" w:rsidP="0005234B">
      <w:pPr>
        <w:spacing w:after="0" w:line="240" w:lineRule="auto"/>
        <w:jc w:val="both"/>
        <w:rPr>
          <w:rFonts w:eastAsia="Times New Roman" w:cstheme="minorHAnsi"/>
          <w:b/>
          <w:bCs/>
          <w:u w:val="single"/>
        </w:rPr>
      </w:pPr>
    </w:p>
    <w:p w:rsidR="00125D20" w:rsidRPr="00951A6E" w:rsidRDefault="00125D20" w:rsidP="0005234B">
      <w:pPr>
        <w:spacing w:after="0" w:line="240" w:lineRule="auto"/>
        <w:jc w:val="both"/>
        <w:rPr>
          <w:rFonts w:eastAsia="Times New Roman" w:cstheme="minorHAnsi"/>
          <w:b/>
          <w:bCs/>
          <w:u w:val="single"/>
        </w:rPr>
      </w:pPr>
      <w:r w:rsidRPr="00951A6E">
        <w:rPr>
          <w:rFonts w:eastAsia="Times New Roman" w:cstheme="minorHAnsi"/>
          <w:b/>
          <w:bCs/>
          <w:u w:val="single"/>
        </w:rPr>
        <w:lastRenderedPageBreak/>
        <w:t>Competencies:</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Corporate:</w:t>
      </w:r>
    </w:p>
    <w:p w:rsidR="00125D20" w:rsidRPr="00951A6E" w:rsidRDefault="00125D20" w:rsidP="00934E22">
      <w:pPr>
        <w:numPr>
          <w:ilvl w:val="0"/>
          <w:numId w:val="3"/>
        </w:numPr>
        <w:tabs>
          <w:tab w:val="clear" w:pos="720"/>
          <w:tab w:val="num" w:pos="360"/>
        </w:tabs>
        <w:spacing w:after="0" w:line="240" w:lineRule="auto"/>
        <w:ind w:left="360"/>
        <w:jc w:val="both"/>
        <w:rPr>
          <w:rFonts w:eastAsia="Times New Roman" w:cstheme="minorHAnsi"/>
        </w:rPr>
      </w:pPr>
      <w:r w:rsidRPr="00951A6E">
        <w:rPr>
          <w:rFonts w:eastAsia="Times New Roman" w:cstheme="minorHAnsi"/>
        </w:rPr>
        <w:t xml:space="preserve">Demonstrates integrity by modeling the UN’s values and ethical standards. </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Promotes the vision, mission, and strategic goals of UNDP. </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Displays cultural, gender, religion, race, nationality and age sensitivity and adaptability.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Functional:</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Strong analytical, negotiation and communication skills, including ability to produce high quality practical advisory reports and knowledge products, </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Professional and/or academic experience in one or more of the areas of international development, public health or related field.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Project and Resource Management:</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Ability to produce high quality outputs in a timely manner while understanding and anticipating the evolving client needs. </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Strong organizational skills. </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Ability to work independently, produce high quality outputs.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rPr>
      </w:pPr>
      <w:r w:rsidRPr="00951A6E">
        <w:rPr>
          <w:rFonts w:eastAsia="Times New Roman" w:cstheme="minorHAnsi"/>
          <w:b/>
          <w:bCs/>
        </w:rPr>
        <w:t>Communications and Advocacy</w:t>
      </w:r>
      <w:r w:rsidRPr="00951A6E">
        <w:rPr>
          <w:rFonts w:eastAsia="Times New Roman" w:cstheme="minorHAnsi"/>
        </w:rPr>
        <w:t>:</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Strong ability to write clearly and convincingly, adapting style and content to different audiences and speak clearly and convincingly. </w:t>
      </w:r>
    </w:p>
    <w:p w:rsidR="00125D20" w:rsidRPr="00951A6E"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 xml:space="preserve">Strong analytical, research and writing skills with demonstrated ability to think strategically. </w:t>
      </w:r>
    </w:p>
    <w:p w:rsidR="00125D20" w:rsidRPr="00951A6E" w:rsidRDefault="00125D20" w:rsidP="00934E22">
      <w:pPr>
        <w:numPr>
          <w:ilvl w:val="0"/>
          <w:numId w:val="3"/>
        </w:numPr>
        <w:spacing w:after="0" w:line="240" w:lineRule="auto"/>
        <w:ind w:left="360"/>
        <w:jc w:val="both"/>
        <w:rPr>
          <w:rFonts w:eastAsia="Times New Roman" w:cstheme="minorHAnsi"/>
          <w:color w:val="333333"/>
        </w:rPr>
      </w:pPr>
      <w:r w:rsidRPr="00951A6E">
        <w:rPr>
          <w:rFonts w:eastAsia="Times New Roman" w:cstheme="minorHAnsi"/>
        </w:rPr>
        <w:t>Strong inter-personal, negotiation and liaison skills.</w:t>
      </w:r>
    </w:p>
    <w:p w:rsidR="00125D20" w:rsidRDefault="00125D20" w:rsidP="0005234B">
      <w:pPr>
        <w:spacing w:after="0" w:line="240" w:lineRule="auto"/>
        <w:jc w:val="both"/>
        <w:rPr>
          <w:rFonts w:cstheme="minorHAnsi"/>
          <w:b/>
          <w:u w:val="single"/>
        </w:rPr>
      </w:pPr>
    </w:p>
    <w:p w:rsidR="00125D20" w:rsidRDefault="00125D20" w:rsidP="0005234B">
      <w:pPr>
        <w:spacing w:after="0" w:line="240" w:lineRule="auto"/>
        <w:jc w:val="both"/>
        <w:rPr>
          <w:rFonts w:cstheme="minorHAnsi"/>
          <w:b/>
          <w:u w:val="single"/>
        </w:rPr>
      </w:pPr>
    </w:p>
    <w:p w:rsidR="00125D20" w:rsidRPr="00951A6E" w:rsidRDefault="00125D20" w:rsidP="0005234B">
      <w:pPr>
        <w:spacing w:after="0" w:line="240" w:lineRule="auto"/>
        <w:jc w:val="both"/>
        <w:rPr>
          <w:rFonts w:cstheme="minorHAnsi"/>
          <w:b/>
          <w:u w:val="single"/>
        </w:rPr>
      </w:pPr>
      <w:r w:rsidRPr="00951A6E">
        <w:rPr>
          <w:rFonts w:cstheme="minorHAnsi"/>
          <w:b/>
          <w:u w:val="single"/>
        </w:rPr>
        <w:t xml:space="preserve">Qualifications: </w:t>
      </w:r>
    </w:p>
    <w:p w:rsidR="00125D20" w:rsidRPr="00951A6E" w:rsidRDefault="00125D20" w:rsidP="0005234B">
      <w:pPr>
        <w:spacing w:after="0" w:line="240" w:lineRule="auto"/>
        <w:jc w:val="both"/>
        <w:rPr>
          <w:rFonts w:eastAsia="Times New Roman" w:cstheme="minorHAnsi"/>
          <w:b/>
          <w:bCs/>
        </w:rPr>
      </w:pPr>
    </w:p>
    <w:p w:rsidR="00125D20" w:rsidRPr="00951A6E" w:rsidRDefault="00125D20" w:rsidP="0005234B">
      <w:pPr>
        <w:spacing w:after="0" w:line="240" w:lineRule="auto"/>
        <w:jc w:val="both"/>
        <w:rPr>
          <w:rFonts w:eastAsia="Times New Roman" w:cstheme="minorHAnsi"/>
          <w:b/>
          <w:bCs/>
        </w:rPr>
      </w:pPr>
      <w:r w:rsidRPr="00951A6E">
        <w:rPr>
          <w:rFonts w:eastAsia="Times New Roman" w:cstheme="minorHAnsi"/>
          <w:b/>
          <w:bCs/>
        </w:rPr>
        <w:t>Education:</w:t>
      </w:r>
    </w:p>
    <w:p w:rsidR="00125D20" w:rsidRDefault="00125D20" w:rsidP="00934E22">
      <w:pPr>
        <w:numPr>
          <w:ilvl w:val="0"/>
          <w:numId w:val="3"/>
        </w:numPr>
        <w:spacing w:after="0" w:line="240" w:lineRule="auto"/>
        <w:ind w:left="360"/>
        <w:jc w:val="both"/>
        <w:rPr>
          <w:rFonts w:eastAsia="Times New Roman" w:cstheme="minorHAnsi"/>
        </w:rPr>
      </w:pPr>
      <w:r w:rsidRPr="00951A6E">
        <w:rPr>
          <w:rFonts w:eastAsia="Times New Roman" w:cstheme="minorHAnsi"/>
        </w:rPr>
        <w:t>Degree or equivalent in Political Science, Public Policy, Public Administration, Business Administration, Social Sciences</w:t>
      </w:r>
      <w:r w:rsidR="00E64CD2">
        <w:rPr>
          <w:rFonts w:eastAsia="Times New Roman" w:cstheme="minorHAnsi"/>
        </w:rPr>
        <w:t xml:space="preserve"> or a related field is required</w:t>
      </w:r>
      <w:r w:rsidRPr="00951A6E">
        <w:rPr>
          <w:rFonts w:eastAsia="Times New Roman" w:cstheme="minorHAnsi"/>
        </w:rPr>
        <w:t>.</w:t>
      </w:r>
    </w:p>
    <w:p w:rsidR="005C7F99" w:rsidRDefault="005C7F99" w:rsidP="0005234B">
      <w:pPr>
        <w:spacing w:after="0" w:line="240" w:lineRule="auto"/>
        <w:jc w:val="both"/>
        <w:rPr>
          <w:rFonts w:eastAsia="Times New Roman" w:cstheme="minorHAnsi"/>
          <w:b/>
          <w:bCs/>
        </w:rPr>
      </w:pPr>
    </w:p>
    <w:p w:rsidR="00125D20" w:rsidRPr="00125D20" w:rsidRDefault="00125D20" w:rsidP="0005234B">
      <w:pPr>
        <w:spacing w:after="0" w:line="240" w:lineRule="auto"/>
        <w:jc w:val="both"/>
        <w:rPr>
          <w:rFonts w:eastAsia="Times New Roman" w:cstheme="minorHAnsi"/>
        </w:rPr>
      </w:pPr>
      <w:r w:rsidRPr="00125D20">
        <w:rPr>
          <w:rFonts w:eastAsia="Times New Roman" w:cstheme="minorHAnsi"/>
          <w:b/>
          <w:bCs/>
        </w:rPr>
        <w:t>Experience:</w:t>
      </w:r>
    </w:p>
    <w:p w:rsidR="00125D20" w:rsidRPr="00951A6E" w:rsidRDefault="00125D20" w:rsidP="00934E22">
      <w:pPr>
        <w:pStyle w:val="NormalWeb"/>
        <w:numPr>
          <w:ilvl w:val="0"/>
          <w:numId w:val="4"/>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Minimum 5 years of working experience on issues related to organizational development or institutional strengthening for the public sector. </w:t>
      </w:r>
    </w:p>
    <w:p w:rsidR="00125D20" w:rsidRPr="00951A6E" w:rsidRDefault="00125D20" w:rsidP="00934E22">
      <w:pPr>
        <w:pStyle w:val="NormalWeb"/>
        <w:numPr>
          <w:ilvl w:val="0"/>
          <w:numId w:val="4"/>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Relevant work experience in capacity development of institutions in the context of strengthening national systems is required. </w:t>
      </w:r>
    </w:p>
    <w:p w:rsidR="00125D20" w:rsidRPr="00951A6E" w:rsidRDefault="00125D20" w:rsidP="00934E22">
      <w:pPr>
        <w:pStyle w:val="NormalWeb"/>
        <w:numPr>
          <w:ilvl w:val="0"/>
          <w:numId w:val="4"/>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Work experience in a development context is essential. </w:t>
      </w:r>
    </w:p>
    <w:p w:rsidR="00125D20" w:rsidRPr="00951A6E" w:rsidRDefault="00125D20" w:rsidP="00934E22">
      <w:pPr>
        <w:pStyle w:val="NormalWeb"/>
        <w:numPr>
          <w:ilvl w:val="0"/>
          <w:numId w:val="4"/>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Written and verbal fluency in</w:t>
      </w:r>
      <w:r w:rsidRPr="005C7F99">
        <w:rPr>
          <w:rFonts w:asciiTheme="minorHAnsi" w:hAnsiTheme="minorHAnsi" w:cstheme="minorHAnsi"/>
          <w:bCs/>
          <w:i/>
          <w:sz w:val="22"/>
          <w:szCs w:val="22"/>
          <w:lang w:val="en-GB"/>
        </w:rPr>
        <w:t xml:space="preserve"> </w:t>
      </w:r>
      <w:r w:rsidR="005C7F99" w:rsidRPr="005C7F99">
        <w:rPr>
          <w:rFonts w:asciiTheme="minorHAnsi" w:hAnsiTheme="minorHAnsi" w:cstheme="minorHAnsi"/>
          <w:bCs/>
          <w:i/>
          <w:sz w:val="22"/>
          <w:szCs w:val="22"/>
          <w:highlight w:val="yellow"/>
          <w:lang w:val="en-GB"/>
        </w:rPr>
        <w:t>XXXX</w:t>
      </w:r>
      <w:r w:rsidRPr="00951A6E">
        <w:rPr>
          <w:rFonts w:asciiTheme="minorHAnsi" w:hAnsiTheme="minorHAnsi" w:cstheme="minorHAnsi"/>
          <w:bCs/>
          <w:sz w:val="22"/>
          <w:szCs w:val="22"/>
          <w:lang w:val="en-GB"/>
        </w:rPr>
        <w:t xml:space="preserve"> is essential</w:t>
      </w:r>
    </w:p>
    <w:p w:rsidR="00125D20" w:rsidRPr="00951A6E" w:rsidRDefault="00125D20" w:rsidP="00934E22">
      <w:pPr>
        <w:pStyle w:val="NormalWeb"/>
        <w:numPr>
          <w:ilvl w:val="0"/>
          <w:numId w:val="4"/>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Experience in working for an international organization and/or UNDP is required. </w:t>
      </w:r>
    </w:p>
    <w:p w:rsidR="00125D20" w:rsidRPr="00951A6E" w:rsidRDefault="00125D20" w:rsidP="00934E22">
      <w:pPr>
        <w:pStyle w:val="NormalWeb"/>
        <w:numPr>
          <w:ilvl w:val="0"/>
          <w:numId w:val="4"/>
        </w:numPr>
        <w:spacing w:before="0" w:beforeAutospacing="0" w:after="0" w:afterAutospacing="0"/>
        <w:ind w:left="426" w:hanging="426"/>
        <w:jc w:val="both"/>
        <w:rPr>
          <w:rFonts w:asciiTheme="minorHAnsi" w:hAnsiTheme="minorHAnsi" w:cstheme="minorHAnsi"/>
          <w:bCs/>
          <w:sz w:val="22"/>
          <w:szCs w:val="22"/>
          <w:lang w:val="en-GB"/>
        </w:rPr>
      </w:pPr>
      <w:r w:rsidRPr="00951A6E">
        <w:rPr>
          <w:rFonts w:asciiTheme="minorHAnsi" w:hAnsiTheme="minorHAnsi" w:cstheme="minorHAnsi"/>
          <w:bCs/>
          <w:sz w:val="22"/>
          <w:szCs w:val="22"/>
          <w:lang w:val="en-GB"/>
        </w:rPr>
        <w:t xml:space="preserve">Experience of working and/or knowledge of the Global Fund for HIV, TB and Malaria, is an asset. </w:t>
      </w:r>
    </w:p>
    <w:p w:rsidR="00125D20" w:rsidRPr="00951A6E" w:rsidRDefault="00125D20" w:rsidP="0005234B">
      <w:pPr>
        <w:pStyle w:val="NormalWeb"/>
        <w:spacing w:before="0" w:beforeAutospacing="0" w:after="0" w:afterAutospacing="0"/>
        <w:jc w:val="both"/>
        <w:rPr>
          <w:rFonts w:asciiTheme="minorHAnsi" w:hAnsiTheme="minorHAnsi" w:cstheme="minorHAnsi"/>
          <w:bCs/>
          <w:sz w:val="22"/>
          <w:szCs w:val="22"/>
          <w:lang w:val="en-GB"/>
        </w:rPr>
      </w:pPr>
    </w:p>
    <w:p w:rsidR="00125D20" w:rsidRPr="00951A6E" w:rsidRDefault="00125D20" w:rsidP="0005234B">
      <w:pPr>
        <w:spacing w:after="0" w:line="240" w:lineRule="auto"/>
        <w:jc w:val="both"/>
        <w:rPr>
          <w:b/>
        </w:rPr>
      </w:pPr>
      <w:r w:rsidRPr="00951A6E">
        <w:rPr>
          <w:b/>
        </w:rPr>
        <w:t xml:space="preserve">Language Requirement: </w:t>
      </w:r>
      <w:r w:rsidRPr="005C7F99">
        <w:rPr>
          <w:i/>
          <w:highlight w:val="yellow"/>
        </w:rPr>
        <w:t>XXXX</w:t>
      </w:r>
    </w:p>
    <w:p w:rsidR="00125D20" w:rsidRDefault="00125D20" w:rsidP="0005234B">
      <w:pPr>
        <w:jc w:val="both"/>
        <w:rPr>
          <w:b/>
        </w:rPr>
      </w:pPr>
    </w:p>
    <w:p w:rsidR="00125D20" w:rsidRPr="00951A6E" w:rsidRDefault="00125D20" w:rsidP="0005234B">
      <w:pPr>
        <w:spacing w:after="0" w:line="240" w:lineRule="auto"/>
        <w:jc w:val="both"/>
        <w:rPr>
          <w:b/>
        </w:rPr>
      </w:pPr>
      <w:r w:rsidRPr="00951A6E">
        <w:rPr>
          <w:b/>
        </w:rPr>
        <w:t>GUIDELINES FOR APPLICATION</w:t>
      </w:r>
    </w:p>
    <w:p w:rsidR="00E64CD2" w:rsidRPr="00855F42" w:rsidRDefault="00E64CD2" w:rsidP="00E64CD2">
      <w:pPr>
        <w:spacing w:after="0" w:line="240" w:lineRule="auto"/>
        <w:rPr>
          <w:i/>
          <w:highlight w:val="yellow"/>
        </w:rPr>
      </w:pPr>
      <w:r w:rsidRPr="00951A6E">
        <w:rPr>
          <w:i/>
          <w:highlight w:val="yellow"/>
        </w:rPr>
        <w:t xml:space="preserve">Filled P11 form </w:t>
      </w:r>
      <w:r>
        <w:rPr>
          <w:i/>
          <w:highlight w:val="yellow"/>
        </w:rPr>
        <w:t xml:space="preserve">or CV and </w:t>
      </w:r>
      <w:r w:rsidRPr="00951A6E">
        <w:rPr>
          <w:i/>
          <w:highlight w:val="yellow"/>
        </w:rPr>
        <w:t>Financial Proposal.</w:t>
      </w:r>
    </w:p>
    <w:p w:rsidR="00E64CD2" w:rsidRPr="00951A6E" w:rsidRDefault="00E64CD2" w:rsidP="00E64CD2">
      <w:pPr>
        <w:spacing w:after="0" w:line="240" w:lineRule="auto"/>
        <w:jc w:val="both"/>
      </w:pPr>
      <w:r w:rsidRPr="00951A6E">
        <w:t xml:space="preserve">Incomplete applications will not be considered. Please make sure you have provided all requested materials.  </w:t>
      </w:r>
      <w:r w:rsidRPr="00951A6E">
        <w:rPr>
          <w:rStyle w:val="Strong"/>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rsidR="00E64CD2" w:rsidRDefault="00E64CD2" w:rsidP="0005234B">
      <w:pPr>
        <w:spacing w:after="0" w:line="240" w:lineRule="auto"/>
        <w:jc w:val="both"/>
        <w:rPr>
          <w:rFonts w:cs="Tahoma"/>
        </w:rPr>
      </w:pPr>
    </w:p>
    <w:p w:rsidR="00E64CD2" w:rsidRDefault="00E64CD2" w:rsidP="0005234B">
      <w:pPr>
        <w:spacing w:after="0" w:line="240" w:lineRule="auto"/>
        <w:jc w:val="both"/>
        <w:rPr>
          <w:rFonts w:cs="Tahoma"/>
        </w:rPr>
      </w:pPr>
    </w:p>
    <w:p w:rsidR="00E64CD2" w:rsidRPr="00951A6E" w:rsidRDefault="00E64CD2" w:rsidP="00E64CD2">
      <w:pPr>
        <w:spacing w:after="0" w:line="240" w:lineRule="auto"/>
        <w:jc w:val="both"/>
        <w:rPr>
          <w:rFonts w:cstheme="minorHAnsi"/>
          <w:b/>
        </w:rPr>
      </w:pPr>
      <w:r w:rsidRPr="00951A6E">
        <w:rPr>
          <w:rFonts w:cstheme="minorHAnsi"/>
          <w:b/>
        </w:rPr>
        <w:t xml:space="preserve">Travel:  </w:t>
      </w:r>
      <w:r w:rsidRPr="00951A6E">
        <w:rPr>
          <w:rFonts w:cstheme="minorHAnsi"/>
          <w:b/>
          <w:i/>
          <w:highlight w:val="yellow"/>
        </w:rPr>
        <w:t>Country – Number of missions x Number of days for each mission.</w:t>
      </w:r>
      <w:r w:rsidRPr="00951A6E">
        <w:rPr>
          <w:rFonts w:cstheme="minorHAnsi"/>
          <w:b/>
        </w:rPr>
        <w:t xml:space="preserve"> </w:t>
      </w:r>
    </w:p>
    <w:p w:rsidR="00E64CD2" w:rsidRPr="00E64CD2" w:rsidRDefault="00E64CD2" w:rsidP="00E64CD2">
      <w:pPr>
        <w:spacing w:after="0" w:line="240" w:lineRule="auto"/>
        <w:jc w:val="both"/>
        <w:rPr>
          <w:rFonts w:eastAsia="Times New Roman" w:cstheme="minorHAnsi"/>
        </w:rPr>
      </w:pPr>
      <w:r w:rsidRPr="00951A6E">
        <w:rPr>
          <w:rFonts w:eastAsia="Times New Roman" w:cstheme="minorHAnsi"/>
        </w:rPr>
        <w:t xml:space="preserve">All envisaged travel costs must be included in the financial proposal. In general, UNDP </w:t>
      </w:r>
      <w:r>
        <w:rPr>
          <w:rFonts w:eastAsia="Times New Roman" w:cstheme="minorHAnsi"/>
        </w:rPr>
        <w:t>does</w:t>
      </w:r>
      <w:r w:rsidRPr="00951A6E">
        <w:rPr>
          <w:rFonts w:eastAsia="Times New Roman" w:cstheme="minorHAnsi"/>
        </w:rPr>
        <w:t xml:space="preserve"> not accept travel costs exceeding those of an economy class ticket. Should the IC wish to travel on a higher class he/she should do so using their own resources. In the case of unforeseeable travel, payment of travel costs including tickets, lodging and terminal expenses should be agreed upon, between the respective business unit and Individual Consultant, prior to travel.</w:t>
      </w:r>
    </w:p>
    <w:p w:rsidR="00E64CD2" w:rsidRDefault="00E64CD2" w:rsidP="0005234B">
      <w:pPr>
        <w:spacing w:after="0" w:line="240" w:lineRule="auto"/>
        <w:jc w:val="both"/>
        <w:rPr>
          <w:rFonts w:cs="Tahoma"/>
        </w:rPr>
      </w:pPr>
    </w:p>
    <w:p w:rsidR="00E64CD2" w:rsidRDefault="00E64CD2" w:rsidP="0005234B">
      <w:pPr>
        <w:spacing w:after="0" w:line="240" w:lineRule="auto"/>
        <w:jc w:val="both"/>
        <w:rPr>
          <w:rFonts w:cs="Tahoma"/>
        </w:rPr>
      </w:pPr>
    </w:p>
    <w:p w:rsidR="00E64CD2" w:rsidRPr="00855F42" w:rsidRDefault="00E64CD2" w:rsidP="00E64CD2">
      <w:pPr>
        <w:jc w:val="both"/>
        <w:rPr>
          <w:rFonts w:cstheme="minorHAnsi"/>
          <w:b/>
          <w:lang w:val="en-GB"/>
        </w:rPr>
      </w:pPr>
      <w:r w:rsidRPr="00855F42">
        <w:rPr>
          <w:rFonts w:cstheme="minorHAnsi"/>
          <w:b/>
          <w:lang w:val="en-GB"/>
        </w:rPr>
        <w:t xml:space="preserve">Evaluation: </w:t>
      </w:r>
      <w:r w:rsidRPr="00855F42">
        <w:rPr>
          <w:rFonts w:eastAsia="Times New Roman" w:cstheme="minorHAnsi"/>
          <w:i/>
          <w:highlight w:val="yellow"/>
          <w:lang w:val="en-GB"/>
        </w:rPr>
        <w:t>Detail how applicants will be evaluated.</w:t>
      </w:r>
    </w:p>
    <w:p w:rsidR="00E64CD2" w:rsidRDefault="00E64CD2" w:rsidP="0005234B">
      <w:pPr>
        <w:spacing w:after="0" w:line="240" w:lineRule="auto"/>
        <w:jc w:val="both"/>
        <w:rPr>
          <w:rFonts w:cs="Tahoma"/>
        </w:rPr>
      </w:pPr>
    </w:p>
    <w:p w:rsidR="00E64CD2" w:rsidRPr="00934E22" w:rsidRDefault="00E64CD2" w:rsidP="0005234B">
      <w:pPr>
        <w:spacing w:after="0" w:line="240" w:lineRule="auto"/>
        <w:jc w:val="both"/>
        <w:rPr>
          <w:rFonts w:cstheme="minorHAnsi"/>
          <w:b/>
          <w:lang w:val="en-GB"/>
        </w:rPr>
      </w:pPr>
      <w:r w:rsidRPr="00951A6E">
        <w:rPr>
          <w:rFonts w:cstheme="minorHAnsi"/>
          <w:b/>
          <w:lang w:val="en-GB"/>
        </w:rPr>
        <w:t xml:space="preserve">Payment:  </w:t>
      </w:r>
      <w:r w:rsidRPr="00951A6E">
        <w:rPr>
          <w:rFonts w:cstheme="minorHAnsi"/>
          <w:lang w:val="en-GB"/>
        </w:rPr>
        <w:t xml:space="preserve">Lump sum payment based on deliverables. </w:t>
      </w:r>
    </w:p>
    <w:p w:rsidR="006659AB" w:rsidRPr="005C7F99" w:rsidRDefault="00125D20" w:rsidP="0005234B">
      <w:pPr>
        <w:spacing w:after="0" w:line="240" w:lineRule="auto"/>
        <w:jc w:val="both"/>
        <w:rPr>
          <w:rFonts w:cs="Tahoma"/>
        </w:rPr>
      </w:pPr>
      <w:r w:rsidRPr="00951A6E">
        <w:rPr>
          <w:rFonts w:cs="Tahoma"/>
        </w:rPr>
        <w:t>ANNEX 1</w:t>
      </w:r>
      <w:r>
        <w:rPr>
          <w:rFonts w:cs="Tahoma"/>
        </w:rPr>
        <w:t xml:space="preserve"> </w:t>
      </w:r>
      <w:r w:rsidRPr="00951A6E">
        <w:rPr>
          <w:rFonts w:cs="Tahoma"/>
        </w:rPr>
        <w:t xml:space="preserve">- INDIVIDUAL CONSULTANT GENERAL TERMS AND CONDITIONS is provided here: </w:t>
      </w:r>
      <w:hyperlink r:id="rId18" w:history="1">
        <w:r w:rsidRPr="00951A6E">
          <w:rPr>
            <w:rStyle w:val="Hyperlink"/>
            <w:rFonts w:cs="Tahoma"/>
          </w:rPr>
          <w:t>http://www.undp.org/content/dam/undp/documents/procurement/documents/IC%20-%20General%20Conditions.pdf</w:t>
        </w:r>
      </w:hyperlink>
    </w:p>
    <w:sectPr w:rsidR="006659AB" w:rsidRPr="005C7F99" w:rsidSect="00C5309C">
      <w:foot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2D1" w:rsidRDefault="000552D1" w:rsidP="00564C2E">
      <w:pPr>
        <w:spacing w:after="0" w:line="240" w:lineRule="auto"/>
      </w:pPr>
      <w:r>
        <w:separator/>
      </w:r>
    </w:p>
  </w:endnote>
  <w:endnote w:type="continuationSeparator" w:id="0">
    <w:p w:rsidR="000552D1" w:rsidRDefault="000552D1" w:rsidP="0056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Serifa Bold">
    <w:altName w:val="Courier New"/>
    <w:charset w:val="00"/>
    <w:family w:val="auto"/>
    <w:pitch w:val="variable"/>
    <w:sig w:usb0="03000000"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Bold">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0239"/>
      <w:docPartObj>
        <w:docPartGallery w:val="Page Numbers (Bottom of Page)"/>
        <w:docPartUnique/>
      </w:docPartObj>
    </w:sdtPr>
    <w:sdtEndPr/>
    <w:sdtContent>
      <w:p w:rsidR="00E64CD2" w:rsidRDefault="000552D1" w:rsidP="00EB15FE">
        <w:pPr>
          <w:pStyle w:val="BodyTextIndent"/>
          <w:jc w:val="center"/>
        </w:pPr>
      </w:p>
    </w:sdtContent>
  </w:sdt>
  <w:p w:rsidR="00E64CD2" w:rsidRDefault="00E64CD2" w:rsidP="00EB15FE">
    <w:pPr>
      <w:pStyle w:val="BodyTextIndent"/>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2D1" w:rsidRDefault="000552D1" w:rsidP="00564C2E">
      <w:pPr>
        <w:spacing w:after="0" w:line="240" w:lineRule="auto"/>
      </w:pPr>
      <w:r>
        <w:separator/>
      </w:r>
    </w:p>
  </w:footnote>
  <w:footnote w:type="continuationSeparator" w:id="0">
    <w:p w:rsidR="000552D1" w:rsidRDefault="000552D1" w:rsidP="00564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3AF62490"/>
    <w:multiLevelType w:val="multilevel"/>
    <w:tmpl w:val="D7A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81C9B"/>
    <w:multiLevelType w:val="hybridMultilevel"/>
    <w:tmpl w:val="3AC2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B1143"/>
    <w:multiLevelType w:val="hybridMultilevel"/>
    <w:tmpl w:val="D6C4B12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2757B67"/>
    <w:multiLevelType w:val="hybridMultilevel"/>
    <w:tmpl w:val="CD1410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9C407B"/>
    <w:multiLevelType w:val="multilevel"/>
    <w:tmpl w:val="BC6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31928"/>
    <w:multiLevelType w:val="hybridMultilevel"/>
    <w:tmpl w:val="D93A0662"/>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60" w:hanging="360"/>
      </w:pPr>
      <w:rPr>
        <w:rFonts w:ascii="Courier New" w:hAnsi="Courier New" w:cs="Courier New" w:hint="default"/>
      </w:rPr>
    </w:lvl>
    <w:lvl w:ilvl="2" w:tplc="04090005" w:tentative="1">
      <w:start w:val="1"/>
      <w:numFmt w:val="bullet"/>
      <w:lvlText w:val=""/>
      <w:lvlJc w:val="left"/>
      <w:pPr>
        <w:ind w:left="880" w:hanging="360"/>
      </w:pPr>
      <w:rPr>
        <w:rFonts w:ascii="Wingdings" w:hAnsi="Wingdings" w:hint="default"/>
      </w:rPr>
    </w:lvl>
    <w:lvl w:ilvl="3" w:tplc="04090001" w:tentative="1">
      <w:start w:val="1"/>
      <w:numFmt w:val="bullet"/>
      <w:lvlText w:val=""/>
      <w:lvlJc w:val="left"/>
      <w:pPr>
        <w:ind w:left="1600" w:hanging="360"/>
      </w:pPr>
      <w:rPr>
        <w:rFonts w:ascii="Symbol" w:hAnsi="Symbol" w:hint="default"/>
      </w:rPr>
    </w:lvl>
    <w:lvl w:ilvl="4" w:tplc="04090003" w:tentative="1">
      <w:start w:val="1"/>
      <w:numFmt w:val="bullet"/>
      <w:lvlText w:val="o"/>
      <w:lvlJc w:val="left"/>
      <w:pPr>
        <w:ind w:left="2320" w:hanging="360"/>
      </w:pPr>
      <w:rPr>
        <w:rFonts w:ascii="Courier New" w:hAnsi="Courier New" w:cs="Courier New" w:hint="default"/>
      </w:rPr>
    </w:lvl>
    <w:lvl w:ilvl="5" w:tplc="04090005" w:tentative="1">
      <w:start w:val="1"/>
      <w:numFmt w:val="bullet"/>
      <w:lvlText w:val=""/>
      <w:lvlJc w:val="left"/>
      <w:pPr>
        <w:ind w:left="3040" w:hanging="360"/>
      </w:pPr>
      <w:rPr>
        <w:rFonts w:ascii="Wingdings" w:hAnsi="Wingdings" w:hint="default"/>
      </w:rPr>
    </w:lvl>
    <w:lvl w:ilvl="6" w:tplc="04090001" w:tentative="1">
      <w:start w:val="1"/>
      <w:numFmt w:val="bullet"/>
      <w:lvlText w:val=""/>
      <w:lvlJc w:val="left"/>
      <w:pPr>
        <w:ind w:left="3760" w:hanging="360"/>
      </w:pPr>
      <w:rPr>
        <w:rFonts w:ascii="Symbol" w:hAnsi="Symbol" w:hint="default"/>
      </w:rPr>
    </w:lvl>
    <w:lvl w:ilvl="7" w:tplc="04090003" w:tentative="1">
      <w:start w:val="1"/>
      <w:numFmt w:val="bullet"/>
      <w:lvlText w:val="o"/>
      <w:lvlJc w:val="left"/>
      <w:pPr>
        <w:ind w:left="4480" w:hanging="360"/>
      </w:pPr>
      <w:rPr>
        <w:rFonts w:ascii="Courier New" w:hAnsi="Courier New" w:cs="Courier New" w:hint="default"/>
      </w:rPr>
    </w:lvl>
    <w:lvl w:ilvl="8" w:tplc="04090005" w:tentative="1">
      <w:start w:val="1"/>
      <w:numFmt w:val="bullet"/>
      <w:lvlText w:val=""/>
      <w:lvlJc w:val="left"/>
      <w:pPr>
        <w:ind w:left="520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59AB"/>
    <w:rsid w:val="00000C6D"/>
    <w:rsid w:val="000328A9"/>
    <w:rsid w:val="0003424B"/>
    <w:rsid w:val="00040799"/>
    <w:rsid w:val="00043EAA"/>
    <w:rsid w:val="0005234B"/>
    <w:rsid w:val="000552D1"/>
    <w:rsid w:val="00072C6D"/>
    <w:rsid w:val="000835CD"/>
    <w:rsid w:val="000A0626"/>
    <w:rsid w:val="000A1464"/>
    <w:rsid w:val="000A3850"/>
    <w:rsid w:val="000B0D8C"/>
    <w:rsid w:val="000B2FF5"/>
    <w:rsid w:val="000B62AF"/>
    <w:rsid w:val="000C17D2"/>
    <w:rsid w:val="000C7DCE"/>
    <w:rsid w:val="000D342B"/>
    <w:rsid w:val="000D597E"/>
    <w:rsid w:val="000E39EE"/>
    <w:rsid w:val="000F3A60"/>
    <w:rsid w:val="0010698F"/>
    <w:rsid w:val="0011095F"/>
    <w:rsid w:val="00116AE2"/>
    <w:rsid w:val="00117930"/>
    <w:rsid w:val="0012328D"/>
    <w:rsid w:val="00125D20"/>
    <w:rsid w:val="00130161"/>
    <w:rsid w:val="00147DD7"/>
    <w:rsid w:val="00155944"/>
    <w:rsid w:val="00177893"/>
    <w:rsid w:val="00177F42"/>
    <w:rsid w:val="0018373A"/>
    <w:rsid w:val="001A20AE"/>
    <w:rsid w:val="001F58A1"/>
    <w:rsid w:val="001F7583"/>
    <w:rsid w:val="001F7672"/>
    <w:rsid w:val="00203B5B"/>
    <w:rsid w:val="002135AA"/>
    <w:rsid w:val="00217B6E"/>
    <w:rsid w:val="00240775"/>
    <w:rsid w:val="00265B44"/>
    <w:rsid w:val="002740FF"/>
    <w:rsid w:val="002A64AF"/>
    <w:rsid w:val="002A65A4"/>
    <w:rsid w:val="002B39B9"/>
    <w:rsid w:val="002B6CFF"/>
    <w:rsid w:val="002C72CE"/>
    <w:rsid w:val="002D1592"/>
    <w:rsid w:val="002D3784"/>
    <w:rsid w:val="002D45C8"/>
    <w:rsid w:val="002F47F3"/>
    <w:rsid w:val="00304FA2"/>
    <w:rsid w:val="0030587D"/>
    <w:rsid w:val="003251D0"/>
    <w:rsid w:val="00335E0C"/>
    <w:rsid w:val="00340979"/>
    <w:rsid w:val="00353ACC"/>
    <w:rsid w:val="003608CE"/>
    <w:rsid w:val="00386F6C"/>
    <w:rsid w:val="0039187F"/>
    <w:rsid w:val="00395F47"/>
    <w:rsid w:val="003A1253"/>
    <w:rsid w:val="003A519A"/>
    <w:rsid w:val="003B133F"/>
    <w:rsid w:val="003B3D99"/>
    <w:rsid w:val="003C6769"/>
    <w:rsid w:val="003D0F13"/>
    <w:rsid w:val="003D3D22"/>
    <w:rsid w:val="003E1DFE"/>
    <w:rsid w:val="003E271D"/>
    <w:rsid w:val="003E7450"/>
    <w:rsid w:val="003F05EC"/>
    <w:rsid w:val="003F1BC5"/>
    <w:rsid w:val="003F7D9D"/>
    <w:rsid w:val="00402829"/>
    <w:rsid w:val="00416281"/>
    <w:rsid w:val="0042089E"/>
    <w:rsid w:val="00432714"/>
    <w:rsid w:val="004351C3"/>
    <w:rsid w:val="0045434E"/>
    <w:rsid w:val="0045472A"/>
    <w:rsid w:val="00464661"/>
    <w:rsid w:val="0046600B"/>
    <w:rsid w:val="004726A9"/>
    <w:rsid w:val="00482E8F"/>
    <w:rsid w:val="004D0F16"/>
    <w:rsid w:val="004D4785"/>
    <w:rsid w:val="004F22C5"/>
    <w:rsid w:val="005003CE"/>
    <w:rsid w:val="00510D9C"/>
    <w:rsid w:val="00513AD7"/>
    <w:rsid w:val="00522B79"/>
    <w:rsid w:val="00530256"/>
    <w:rsid w:val="00534E83"/>
    <w:rsid w:val="00551B85"/>
    <w:rsid w:val="0055391D"/>
    <w:rsid w:val="0055781B"/>
    <w:rsid w:val="00564C2E"/>
    <w:rsid w:val="00566E09"/>
    <w:rsid w:val="00577A71"/>
    <w:rsid w:val="005834A9"/>
    <w:rsid w:val="00590978"/>
    <w:rsid w:val="005913F2"/>
    <w:rsid w:val="005A66A7"/>
    <w:rsid w:val="005B5BDE"/>
    <w:rsid w:val="005C0F63"/>
    <w:rsid w:val="005C4890"/>
    <w:rsid w:val="005C7F99"/>
    <w:rsid w:val="005E4F8B"/>
    <w:rsid w:val="005F2198"/>
    <w:rsid w:val="00610C7E"/>
    <w:rsid w:val="00613E49"/>
    <w:rsid w:val="00617014"/>
    <w:rsid w:val="00624413"/>
    <w:rsid w:val="00634A4F"/>
    <w:rsid w:val="006417CE"/>
    <w:rsid w:val="00651EDD"/>
    <w:rsid w:val="00652F8A"/>
    <w:rsid w:val="006659AB"/>
    <w:rsid w:val="00665EC1"/>
    <w:rsid w:val="00671D0A"/>
    <w:rsid w:val="00693FB6"/>
    <w:rsid w:val="00707207"/>
    <w:rsid w:val="00716BE2"/>
    <w:rsid w:val="007305F3"/>
    <w:rsid w:val="00756341"/>
    <w:rsid w:val="00760BAB"/>
    <w:rsid w:val="00763143"/>
    <w:rsid w:val="00767FF2"/>
    <w:rsid w:val="007A02F7"/>
    <w:rsid w:val="007A11E5"/>
    <w:rsid w:val="007A64B8"/>
    <w:rsid w:val="007B7A0E"/>
    <w:rsid w:val="007D0291"/>
    <w:rsid w:val="007E36E1"/>
    <w:rsid w:val="007E3AAC"/>
    <w:rsid w:val="00816AA4"/>
    <w:rsid w:val="008375A9"/>
    <w:rsid w:val="00840278"/>
    <w:rsid w:val="0087366A"/>
    <w:rsid w:val="008A1FD4"/>
    <w:rsid w:val="008A30CA"/>
    <w:rsid w:val="008A3524"/>
    <w:rsid w:val="008B5936"/>
    <w:rsid w:val="008C4459"/>
    <w:rsid w:val="008D0500"/>
    <w:rsid w:val="008D2809"/>
    <w:rsid w:val="008E3E18"/>
    <w:rsid w:val="008E60BE"/>
    <w:rsid w:val="008F3EA7"/>
    <w:rsid w:val="00911023"/>
    <w:rsid w:val="00934E22"/>
    <w:rsid w:val="009402BE"/>
    <w:rsid w:val="00946F2A"/>
    <w:rsid w:val="00960311"/>
    <w:rsid w:val="00966F5B"/>
    <w:rsid w:val="00971134"/>
    <w:rsid w:val="0097204D"/>
    <w:rsid w:val="00974F1A"/>
    <w:rsid w:val="009B6A66"/>
    <w:rsid w:val="009C118E"/>
    <w:rsid w:val="009D4ED0"/>
    <w:rsid w:val="009E1D0A"/>
    <w:rsid w:val="009E3B3A"/>
    <w:rsid w:val="00A007FA"/>
    <w:rsid w:val="00A04A84"/>
    <w:rsid w:val="00A105AC"/>
    <w:rsid w:val="00A27545"/>
    <w:rsid w:val="00A33AAC"/>
    <w:rsid w:val="00A40FE2"/>
    <w:rsid w:val="00A47CE6"/>
    <w:rsid w:val="00A80D8D"/>
    <w:rsid w:val="00AA11AA"/>
    <w:rsid w:val="00AA6D6A"/>
    <w:rsid w:val="00AB1D72"/>
    <w:rsid w:val="00AB201A"/>
    <w:rsid w:val="00AB62D4"/>
    <w:rsid w:val="00AD1C55"/>
    <w:rsid w:val="00AE14F4"/>
    <w:rsid w:val="00B10FC2"/>
    <w:rsid w:val="00B26B2B"/>
    <w:rsid w:val="00B5218E"/>
    <w:rsid w:val="00B62EC7"/>
    <w:rsid w:val="00BA1BB3"/>
    <w:rsid w:val="00BA46EF"/>
    <w:rsid w:val="00BB5FAF"/>
    <w:rsid w:val="00BB6260"/>
    <w:rsid w:val="00BC3174"/>
    <w:rsid w:val="00BC5F71"/>
    <w:rsid w:val="00BD08C5"/>
    <w:rsid w:val="00BF295F"/>
    <w:rsid w:val="00C00039"/>
    <w:rsid w:val="00C00D30"/>
    <w:rsid w:val="00C02F45"/>
    <w:rsid w:val="00C22837"/>
    <w:rsid w:val="00C26529"/>
    <w:rsid w:val="00C33015"/>
    <w:rsid w:val="00C4253C"/>
    <w:rsid w:val="00C510AE"/>
    <w:rsid w:val="00C5309C"/>
    <w:rsid w:val="00C6164C"/>
    <w:rsid w:val="00C72D19"/>
    <w:rsid w:val="00C742C2"/>
    <w:rsid w:val="00C768FF"/>
    <w:rsid w:val="00C834DD"/>
    <w:rsid w:val="00C8540D"/>
    <w:rsid w:val="00CA10B2"/>
    <w:rsid w:val="00CA2167"/>
    <w:rsid w:val="00CB4B4D"/>
    <w:rsid w:val="00CD5473"/>
    <w:rsid w:val="00CF7B71"/>
    <w:rsid w:val="00D1701D"/>
    <w:rsid w:val="00D22EF4"/>
    <w:rsid w:val="00D235AB"/>
    <w:rsid w:val="00D30A49"/>
    <w:rsid w:val="00D6654F"/>
    <w:rsid w:val="00D7150D"/>
    <w:rsid w:val="00D7184C"/>
    <w:rsid w:val="00D766C5"/>
    <w:rsid w:val="00D8225A"/>
    <w:rsid w:val="00D954A8"/>
    <w:rsid w:val="00D97D3D"/>
    <w:rsid w:val="00DA0B84"/>
    <w:rsid w:val="00DB1746"/>
    <w:rsid w:val="00DC68C5"/>
    <w:rsid w:val="00DC752B"/>
    <w:rsid w:val="00DD7DB7"/>
    <w:rsid w:val="00DE472A"/>
    <w:rsid w:val="00DF68FB"/>
    <w:rsid w:val="00E64CD2"/>
    <w:rsid w:val="00E65064"/>
    <w:rsid w:val="00E675E0"/>
    <w:rsid w:val="00E75D3F"/>
    <w:rsid w:val="00E81544"/>
    <w:rsid w:val="00E87E6F"/>
    <w:rsid w:val="00E90783"/>
    <w:rsid w:val="00EA10FF"/>
    <w:rsid w:val="00EB15FE"/>
    <w:rsid w:val="00ED5D3F"/>
    <w:rsid w:val="00ED5EC2"/>
    <w:rsid w:val="00F20D92"/>
    <w:rsid w:val="00F2334C"/>
    <w:rsid w:val="00F253EC"/>
    <w:rsid w:val="00F26732"/>
    <w:rsid w:val="00F436F3"/>
    <w:rsid w:val="00F6332F"/>
    <w:rsid w:val="00F6756B"/>
    <w:rsid w:val="00F70EC1"/>
    <w:rsid w:val="00F76000"/>
    <w:rsid w:val="00F94ADB"/>
    <w:rsid w:val="00F9640E"/>
    <w:rsid w:val="00FA5BF0"/>
    <w:rsid w:val="00FB4BF5"/>
    <w:rsid w:val="00FB67E0"/>
    <w:rsid w:val="00FB7BB7"/>
    <w:rsid w:val="00FC27C0"/>
    <w:rsid w:val="00FE71A7"/>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17C3A0F"/>
  <w15:docId w15:val="{C1A06946-7730-4A9C-AA3D-F9F2002A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5309C"/>
  </w:style>
  <w:style w:type="paragraph" w:styleId="Heading1">
    <w:name w:val="heading 1"/>
    <w:basedOn w:val="Normal"/>
    <w:next w:val="Normal"/>
    <w:link w:val="Heading1Char"/>
    <w:qFormat/>
    <w:rsid w:val="005C4890"/>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5C4890"/>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930"/>
    <w:pPr>
      <w:ind w:left="720"/>
      <w:contextualSpacing/>
    </w:pPr>
  </w:style>
  <w:style w:type="character" w:customStyle="1" w:styleId="Heading1Char">
    <w:name w:val="Heading 1 Char"/>
    <w:basedOn w:val="DefaultParagraphFont"/>
    <w:link w:val="Heading1"/>
    <w:rsid w:val="005C4890"/>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5C4890"/>
    <w:rPr>
      <w:rFonts w:ascii="Arial" w:eastAsia="Times New Roman" w:hAnsi="Arial" w:cs="Arial"/>
      <w:b/>
      <w:bCs/>
      <w:i/>
      <w:iCs/>
      <w:sz w:val="28"/>
      <w:szCs w:val="28"/>
      <w:lang w:val="en-GB"/>
    </w:rPr>
  </w:style>
  <w:style w:type="paragraph" w:customStyle="1" w:styleId="DefaultParagraphFontCharChar">
    <w:name w:val="Default Paragraph Font Char Char"/>
    <w:aliases w:val="Default Paragraph Font Para Char Char Char Char Char"/>
    <w:basedOn w:val="Normal"/>
    <w:rsid w:val="00651EDD"/>
    <w:pPr>
      <w:spacing w:line="240" w:lineRule="exact"/>
    </w:pPr>
    <w:rPr>
      <w:rFonts w:ascii="Arial" w:eastAsia="Times New Roman" w:hAnsi="Arial" w:cs="Times New Roman"/>
      <w:sz w:val="20"/>
      <w:szCs w:val="20"/>
      <w:lang w:val="en-GB"/>
    </w:rPr>
  </w:style>
  <w:style w:type="paragraph" w:styleId="Title">
    <w:name w:val="Title"/>
    <w:basedOn w:val="Normal"/>
    <w:link w:val="TitleChar"/>
    <w:qFormat/>
    <w:rsid w:val="00651EDD"/>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51EDD"/>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564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C2E"/>
  </w:style>
  <w:style w:type="paragraph" w:styleId="Footer">
    <w:name w:val="footer"/>
    <w:basedOn w:val="Normal"/>
    <w:link w:val="FooterChar"/>
    <w:uiPriority w:val="99"/>
    <w:unhideWhenUsed/>
    <w:rsid w:val="00564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C2E"/>
  </w:style>
  <w:style w:type="character" w:styleId="CommentReference">
    <w:name w:val="annotation reference"/>
    <w:basedOn w:val="DefaultParagraphFont"/>
    <w:unhideWhenUsed/>
    <w:rsid w:val="00FC27C0"/>
    <w:rPr>
      <w:sz w:val="16"/>
      <w:szCs w:val="16"/>
    </w:rPr>
  </w:style>
  <w:style w:type="paragraph" w:styleId="CommentText">
    <w:name w:val="annotation text"/>
    <w:basedOn w:val="Normal"/>
    <w:link w:val="CommentTextChar"/>
    <w:uiPriority w:val="99"/>
    <w:semiHidden/>
    <w:unhideWhenUsed/>
    <w:rsid w:val="00FC27C0"/>
    <w:pPr>
      <w:spacing w:line="240" w:lineRule="auto"/>
    </w:pPr>
    <w:rPr>
      <w:sz w:val="20"/>
      <w:szCs w:val="20"/>
    </w:rPr>
  </w:style>
  <w:style w:type="character" w:customStyle="1" w:styleId="CommentTextChar">
    <w:name w:val="Comment Text Char"/>
    <w:basedOn w:val="DefaultParagraphFont"/>
    <w:link w:val="CommentText"/>
    <w:uiPriority w:val="99"/>
    <w:semiHidden/>
    <w:rsid w:val="00FC27C0"/>
    <w:rPr>
      <w:sz w:val="20"/>
      <w:szCs w:val="20"/>
    </w:rPr>
  </w:style>
  <w:style w:type="paragraph" w:styleId="CommentSubject">
    <w:name w:val="annotation subject"/>
    <w:basedOn w:val="CommentText"/>
    <w:next w:val="CommentText"/>
    <w:link w:val="CommentSubjectChar"/>
    <w:uiPriority w:val="99"/>
    <w:semiHidden/>
    <w:unhideWhenUsed/>
    <w:rsid w:val="00FC27C0"/>
    <w:rPr>
      <w:b/>
      <w:bCs/>
    </w:rPr>
  </w:style>
  <w:style w:type="character" w:customStyle="1" w:styleId="CommentSubjectChar">
    <w:name w:val="Comment Subject Char"/>
    <w:basedOn w:val="CommentTextChar"/>
    <w:link w:val="CommentSubject"/>
    <w:uiPriority w:val="99"/>
    <w:semiHidden/>
    <w:rsid w:val="00FC27C0"/>
    <w:rPr>
      <w:b/>
      <w:bCs/>
      <w:sz w:val="20"/>
      <w:szCs w:val="20"/>
    </w:rPr>
  </w:style>
  <w:style w:type="paragraph" w:styleId="BalloonText">
    <w:name w:val="Balloon Text"/>
    <w:basedOn w:val="Normal"/>
    <w:link w:val="BalloonTextChar"/>
    <w:uiPriority w:val="99"/>
    <w:semiHidden/>
    <w:unhideWhenUsed/>
    <w:rsid w:val="00FC2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7C0"/>
    <w:rPr>
      <w:rFonts w:ascii="Segoe UI" w:hAnsi="Segoe UI" w:cs="Segoe UI"/>
      <w:sz w:val="18"/>
      <w:szCs w:val="18"/>
    </w:rPr>
  </w:style>
  <w:style w:type="character" w:styleId="Hyperlink">
    <w:name w:val="Hyperlink"/>
    <w:basedOn w:val="DefaultParagraphFont"/>
    <w:uiPriority w:val="99"/>
    <w:unhideWhenUsed/>
    <w:rsid w:val="00AA6D6A"/>
    <w:rPr>
      <w:color w:val="0563C1" w:themeColor="hyperlink"/>
      <w:u w:val="single"/>
    </w:rPr>
  </w:style>
  <w:style w:type="paragraph" w:styleId="FootnoteText">
    <w:name w:val="footnote text"/>
    <w:basedOn w:val="Normal"/>
    <w:link w:val="FootnoteTextChar"/>
    <w:uiPriority w:val="99"/>
    <w:unhideWhenUsed/>
    <w:rsid w:val="00522B79"/>
    <w:pPr>
      <w:spacing w:after="0" w:line="240" w:lineRule="auto"/>
    </w:pPr>
    <w:rPr>
      <w:sz w:val="20"/>
      <w:szCs w:val="20"/>
    </w:rPr>
  </w:style>
  <w:style w:type="character" w:customStyle="1" w:styleId="FootnoteTextChar">
    <w:name w:val="Footnote Text Char"/>
    <w:basedOn w:val="DefaultParagraphFont"/>
    <w:link w:val="FootnoteText"/>
    <w:uiPriority w:val="99"/>
    <w:rsid w:val="00522B79"/>
    <w:rPr>
      <w:sz w:val="20"/>
      <w:szCs w:val="20"/>
    </w:rPr>
  </w:style>
  <w:style w:type="character" w:styleId="FootnoteReference">
    <w:name w:val="footnote reference"/>
    <w:basedOn w:val="DefaultParagraphFont"/>
    <w:uiPriority w:val="99"/>
    <w:semiHidden/>
    <w:unhideWhenUsed/>
    <w:rsid w:val="00522B79"/>
    <w:rPr>
      <w:vertAlign w:val="superscript"/>
    </w:rPr>
  </w:style>
  <w:style w:type="paragraph" w:customStyle="1" w:styleId="bold">
    <w:name w:val="bold"/>
    <w:rsid w:val="007A02F7"/>
    <w:pPr>
      <w:widowControl w:val="0"/>
      <w:autoSpaceDE w:val="0"/>
      <w:autoSpaceDN w:val="0"/>
      <w:adjustRightInd w:val="0"/>
      <w:spacing w:after="0" w:line="340" w:lineRule="atLeast"/>
    </w:pPr>
    <w:rPr>
      <w:rFonts w:ascii="B Serifa Bold" w:eastAsia="Times New Roman" w:hAnsi="B Serifa Bold" w:cs="Times New Roman"/>
      <w:color w:val="000000"/>
      <w:spacing w:val="-15"/>
      <w:sz w:val="21"/>
      <w:szCs w:val="20"/>
      <w:lang w:val="en-US"/>
    </w:rPr>
  </w:style>
  <w:style w:type="paragraph" w:customStyle="1" w:styleId="Default">
    <w:name w:val="Default"/>
    <w:rsid w:val="00D766C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NormalWeb">
    <w:name w:val="Normal (Web)"/>
    <w:basedOn w:val="Normal"/>
    <w:uiPriority w:val="99"/>
    <w:rsid w:val="00D766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766C5"/>
    <w:rPr>
      <w:b/>
      <w:bCs/>
    </w:rPr>
  </w:style>
  <w:style w:type="table" w:styleId="TableGrid">
    <w:name w:val="Table Grid"/>
    <w:basedOn w:val="TableNormal"/>
    <w:uiPriority w:val="59"/>
    <w:rsid w:val="00D766C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2E8F"/>
    <w:pPr>
      <w:spacing w:after="0" w:line="240" w:lineRule="auto"/>
      <w:ind w:hanging="540"/>
    </w:pPr>
    <w:rPr>
      <w:rFonts w:ascii="Georgia" w:eastAsia="Times New Roman" w:hAnsi="Georgia" w:cs="Times New Roman"/>
      <w:szCs w:val="24"/>
      <w:lang w:val="en-US"/>
    </w:rPr>
  </w:style>
  <w:style w:type="character" w:customStyle="1" w:styleId="BodyTextIndentChar">
    <w:name w:val="Body Text Indent Char"/>
    <w:basedOn w:val="DefaultParagraphFont"/>
    <w:link w:val="BodyTextIndent"/>
    <w:semiHidden/>
    <w:rsid w:val="00482E8F"/>
    <w:rPr>
      <w:rFonts w:ascii="Georgia" w:eastAsia="Times New Roman" w:hAnsi="Georgia"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644">
      <w:bodyDiv w:val="1"/>
      <w:marLeft w:val="0"/>
      <w:marRight w:val="0"/>
      <w:marTop w:val="0"/>
      <w:marBottom w:val="0"/>
      <w:divBdr>
        <w:top w:val="none" w:sz="0" w:space="0" w:color="auto"/>
        <w:left w:val="none" w:sz="0" w:space="0" w:color="auto"/>
        <w:bottom w:val="none" w:sz="0" w:space="0" w:color="auto"/>
        <w:right w:val="none" w:sz="0" w:space="0" w:color="auto"/>
      </w:divBdr>
    </w:div>
    <w:div w:id="11494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dp-globalfund-capacitydevelopment.org/en/our-results/" TargetMode="External"/><Relationship Id="rId18" Type="http://schemas.openxmlformats.org/officeDocument/2006/relationships/hyperlink" Target="http://www.undp.org/content/dam/undp/documents/procurement/documents/IC%20-%20General%20Condition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eglobalfund.org/documents/core/manuals/Core_OperationalPolicy_Manual_en/" TargetMode="External"/><Relationship Id="rId17" Type="http://schemas.openxmlformats.org/officeDocument/2006/relationships/hyperlink" Target="http://www.undp-globalfund-capacitydevelopment.org/" TargetMode="External"/><Relationship Id="rId2" Type="http://schemas.openxmlformats.org/officeDocument/2006/relationships/numbering" Target="numbering.xml"/><Relationship Id="rId16" Type="http://schemas.openxmlformats.org/officeDocument/2006/relationships/hyperlink" Target="http://www.undp-globalfund-capacitydevelopment.org/en/functional-capacities/understanding-capacity-develop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lobalfund.org/en/ccm/" TargetMode="External"/><Relationship Id="rId5" Type="http://schemas.openxmlformats.org/officeDocument/2006/relationships/webSettings" Target="webSettings.xml"/><Relationship Id="rId15" Type="http://schemas.openxmlformats.org/officeDocument/2006/relationships/hyperlink" Target="http://www.undp-globalfund-capacitydevelopment.org/en/functional-capacities/" TargetMode="External"/><Relationship Id="rId10" Type="http://schemas.openxmlformats.org/officeDocument/2006/relationships/hyperlink" Target="http://www.undp.org/content/undp/en/home/librarypage/hiv-aids/hiv--health-and-development-strategy-2016-2021.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development.un.org/sdgs" TargetMode="External"/><Relationship Id="rId14" Type="http://schemas.openxmlformats.org/officeDocument/2006/relationships/hyperlink" Target="http://www.undp-globalfund-capacitydevelopment.org/en/critical-enab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BE927-C51D-4814-A8A0-0EF6F9D1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2341</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15191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Coulson</dc:creator>
  <cp:lastModifiedBy>Rodney Alfonso</cp:lastModifiedBy>
  <cp:revision>2</cp:revision>
  <cp:lastPrinted>2016-10-05T13:02:00Z</cp:lastPrinted>
  <dcterms:created xsi:type="dcterms:W3CDTF">2017-03-01T04:55:00Z</dcterms:created>
  <dcterms:modified xsi:type="dcterms:W3CDTF">2017-03-01T04:55:00Z</dcterms:modified>
</cp:coreProperties>
</file>