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D7B" w:rsidRPr="00855F42" w:rsidRDefault="00AE6A36" w:rsidP="00951A6E">
      <w:pPr>
        <w:pStyle w:val="bold"/>
        <w:spacing w:line="240" w:lineRule="auto"/>
        <w:jc w:val="both"/>
        <w:rPr>
          <w:rFonts w:asciiTheme="minorHAnsi" w:hAnsiTheme="minorHAnsi" w:cs="Tahoma"/>
          <w:color w:val="auto"/>
          <w:spacing w:val="0"/>
          <w:sz w:val="22"/>
          <w:szCs w:val="22"/>
          <w:lang w:val="en-GB"/>
        </w:rPr>
      </w:pPr>
      <w:r w:rsidRPr="00855F42">
        <w:rPr>
          <w:rFonts w:asciiTheme="minorHAnsi" w:hAnsiTheme="minorHAnsi" w:cs="Tahoma"/>
          <w:noProof/>
          <w:color w:val="auto"/>
          <w:spacing w:val="0"/>
          <w:sz w:val="22"/>
          <w:szCs w:val="22"/>
        </w:rPr>
        <mc:AlternateContent>
          <mc:Choice Requires="wps">
            <w:drawing>
              <wp:anchor distT="0" distB="0" distL="114300" distR="114300" simplePos="0" relativeHeight="251657216" behindDoc="0" locked="0" layoutInCell="1" allowOverlap="0" wp14:anchorId="5111E0B6" wp14:editId="35E6910A">
                <wp:simplePos x="0" y="0"/>
                <wp:positionH relativeFrom="column">
                  <wp:posOffset>0</wp:posOffset>
                </wp:positionH>
                <wp:positionV relativeFrom="page">
                  <wp:posOffset>507365</wp:posOffset>
                </wp:positionV>
                <wp:extent cx="3086100" cy="34290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675FB" w:rsidRPr="001478BB" w:rsidRDefault="000675FB" w:rsidP="00217649">
                            <w:pPr>
                              <w:rPr>
                                <w:rFonts w:ascii="Myriad Bold" w:hAnsi="Myriad Bold"/>
                                <w:sz w:val="20"/>
                              </w:rPr>
                            </w:pPr>
                            <w:r w:rsidRPr="001478BB">
                              <w:rPr>
                                <w:rFonts w:ascii="Myriad Bold" w:hAnsi="Myriad Bold"/>
                                <w:sz w:val="20"/>
                              </w:rPr>
                              <w:t>United Nations Development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1E0B6" id="_x0000_t202" coordsize="21600,21600" o:spt="202" path="m,l,21600r21600,l21600,xe">
                <v:stroke joinstyle="miter"/>
                <v:path gradientshapeok="t" o:connecttype="rect"/>
              </v:shapetype>
              <v:shape id="Text Box 2" o:spid="_x0000_s1026" type="#_x0000_t202" style="position:absolute;left:0;text-align:left;margin-left:0;margin-top:39.95pt;width:2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YRAIAAEUEAAAOAAAAZHJzL2Uyb0RvYy54bWysU8lu2zAQvRfoPxC8K1rC2JYQOfASFwXS&#10;BUj6ATRFWUIlDkvSkdKi/94hlThueyt6IchZ3sy8N7y+GfuOPEpjW1AlTS8SSqQSULXqUNIvD7to&#10;QYl1XFW8AyVL+iQtvVm+fXM96EJm0EBXSUMQRNli0CVtnNNFHFvRyJ7bC9BSobMG03OHT3OIK8MH&#10;RO+7OEuSWTyAqbQBIa1F63Zy0mXAr2sp3Ke6ttKRrqTYmwunCefen/HymhcHw3XTiuc2+D900fNW&#10;YdET1JY7To6m/Quqb4UBC7W7ENDHUNetkGEGnCZN/pjmvuFahlmQHKtPNNn/Bys+Pn42pK1KmlGi&#10;eI8SPcjRkTWMJPPsDNoWGHSvMcyNaEaVw6RW34H4aomCTcPVQa6MgaGRvMLuUp8Zn6VOONaD7IcP&#10;UGEZfnQQgMba9J46JIMgOqr0dFLGtyLQeJksZmmCLoG+S5blePclePGSrY117yT0xF9KalD5gM4f&#10;76ybQl9CfDEFu7br0M6LTv1mQMzJgrUx1ft8F0HMH3mS3y5uFyxi2ew2YklVRavdhkWzXTq/2l5u&#10;N5tt+nNaqrOkNGPJOsuj3Wwxj1jNrqJ8niyiJM3X+SxhOdvuQhKWfikayPN8Tcy5cT9is57RPVRP&#10;SKOBaZfx7+GlAfOdkgH3uKT225EbSUn3XqEUecqYX/zwYFfzDB/m3LM/93AlEKqkjpLpunHTZzlq&#10;0x4arDSJr2CF8tVtYPa1q2fRcVeDNs//yn+G83eIev39y18AAAD//wMAUEsDBBQABgAIAAAAIQD/&#10;+6fw2wAAAAcBAAAPAAAAZHJzL2Rvd25yZXYueG1sTI/BTsMwEETvSPyDtUjcqA0tbROyqRCIK4hC&#10;kbi58TaJiNdR7Dbh71lOcJyd0czbYjP5Tp1oiG1ghOuZAUVcBddyjfD+9nS1BhWTZWe7wITwTRE2&#10;5flZYXMXRn6l0zbVSko45hahSanPtY5VQ97GWeiJxTuEwdskcqi1G+wo5b7TN8Ystbcty0Jje3po&#10;qPraHj3C7vnw+bEwL/Wjv+3HMBnNPtOIlxfT/R2oRFP6C8MvvqBDKUz7cGQXVYcgjySEVZaBEnex&#10;XsphL7H5PANdFvo/f/kDAAD//wMAUEsBAi0AFAAGAAgAAAAhALaDOJL+AAAA4QEAABMAAAAAAAAA&#10;AAAAAAAAAAAAAFtDb250ZW50X1R5cGVzXS54bWxQSwECLQAUAAYACAAAACEAOP0h/9YAAACUAQAA&#10;CwAAAAAAAAAAAAAAAAAvAQAAX3JlbHMvLnJlbHNQSwECLQAUAAYACAAAACEA+hhfmEQCAABFBAAA&#10;DgAAAAAAAAAAAAAAAAAuAgAAZHJzL2Uyb0RvYy54bWxQSwECLQAUAAYACAAAACEA//un8NsAAAAH&#10;AQAADwAAAAAAAAAAAAAAAACeBAAAZHJzL2Rvd25yZXYueG1sUEsFBgAAAAAEAAQA8wAAAKYFAAAA&#10;AA==&#10;" o:allowoverlap="f" filled="f" stroked="f">
                <v:textbox>
                  <w:txbxContent>
                    <w:p w:rsidR="000675FB" w:rsidRPr="001478BB" w:rsidRDefault="000675FB" w:rsidP="00217649">
                      <w:pPr>
                        <w:rPr>
                          <w:rFonts w:ascii="Myriad Bold" w:hAnsi="Myriad Bold"/>
                          <w:sz w:val="20"/>
                        </w:rPr>
                      </w:pPr>
                      <w:r w:rsidRPr="001478BB">
                        <w:rPr>
                          <w:rFonts w:ascii="Myriad Bold" w:hAnsi="Myriad Bold"/>
                          <w:sz w:val="20"/>
                        </w:rPr>
                        <w:t>United Nations Development Programme</w:t>
                      </w:r>
                    </w:p>
                  </w:txbxContent>
                </v:textbox>
                <w10:wrap anchory="page"/>
              </v:shape>
            </w:pict>
          </mc:Fallback>
        </mc:AlternateContent>
      </w:r>
      <w:r w:rsidRPr="00855F42">
        <w:rPr>
          <w:rFonts w:asciiTheme="minorHAnsi" w:hAnsiTheme="minorHAnsi" w:cs="Tahoma"/>
          <w:noProof/>
          <w:color w:val="auto"/>
          <w:spacing w:val="0"/>
          <w:sz w:val="22"/>
          <w:szCs w:val="22"/>
        </w:rPr>
        <mc:AlternateContent>
          <mc:Choice Requires="wps">
            <w:drawing>
              <wp:anchor distT="0" distB="0" distL="114300" distR="114300" simplePos="0" relativeHeight="251658240" behindDoc="0" locked="0" layoutInCell="1" allowOverlap="1" wp14:anchorId="69570E30" wp14:editId="4BC8344F">
                <wp:simplePos x="0" y="0"/>
                <wp:positionH relativeFrom="column">
                  <wp:posOffset>5423535</wp:posOffset>
                </wp:positionH>
                <wp:positionV relativeFrom="paragraph">
                  <wp:posOffset>2540</wp:posOffset>
                </wp:positionV>
                <wp:extent cx="799465" cy="131572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3157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675FB" w:rsidRDefault="000675FB" w:rsidP="00217649">
                            <w:r>
                              <w:rPr>
                                <w:noProof/>
                              </w:rPr>
                              <w:drawing>
                                <wp:inline distT="0" distB="0" distL="0" distR="0" wp14:anchorId="00051411" wp14:editId="5DDF7EDB">
                                  <wp:extent cx="505535" cy="856034"/>
                                  <wp:effectExtent l="19050" t="0" r="8815" b="0"/>
                                  <wp:docPr id="1" name="Picture 1"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20mm"/>
                                          <pic:cNvPicPr>
                                            <a:picLocks noChangeAspect="1" noChangeArrowheads="1"/>
                                          </pic:cNvPicPr>
                                        </pic:nvPicPr>
                                        <pic:blipFill>
                                          <a:blip r:embed="rId8"/>
                                          <a:srcRect/>
                                          <a:stretch>
                                            <a:fillRect/>
                                          </a:stretch>
                                        </pic:blipFill>
                                        <pic:spPr bwMode="auto">
                                          <a:xfrm>
                                            <a:off x="0" y="0"/>
                                            <a:ext cx="505563" cy="85608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70E30" id="Text Box 3" o:spid="_x0000_s1027" type="#_x0000_t202" style="position:absolute;left:0;text-align:left;margin-left:427.05pt;margin-top:.2pt;width:62.95pt;height:10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LQRwIAAEwEAAAOAAAAZHJzL2Uyb0RvYy54bWysVMlu2zAQvRfoPxC8K5JsepEQOYi3okC6&#10;AEk/gKYoS6jEYUk6Ulr03zukEsdtb0UvBDXLm5n3hrq+GbqWPEpjG1AFTa8SSqQSUDbqWNAvD/to&#10;SYl1XJW8BSUL+iQtvVm9fXPd61xOoIa2lIYgiLJ5rwtaO6fzOLailh23V6ClQmcFpuMOP80xLg3v&#10;Eb1r40mSzOMeTKkNCGktWrejk64CflVJ4T5VlZWOtAXF3lw4TTgP/oxX1zw/Gq7rRjy3wf+hi443&#10;CoueobbccXIyzV9QXSMMWKjclYAuhqpqhAwz4DRp8sc09zXXMsyC5Fh9psn+P1jx8fGzIU1Z0Ckl&#10;inco0YMcHFnDQKaenV7bHIPuNYa5Ac2ocpjU6jsQXy1RsKm5OspbY6CvJS+xu9RnxhepI471IIf+&#10;A5RYhp8cBKChMp2nDskgiI4qPZ2V8a0INC6yjM1nlAh0pdN0tpgE6WKev2RrY907CR3xl4IaVD6g&#10;88c763w3PH8J8cUU7Ju2Deq36jcDBo4WrI2p3ue7CGL+yJJst9wtWcQm813EkrKMbvcbFs336WK2&#10;nW43m236c1yqi6R0wpL1JIv28+UiYhWbRdkiWUZJmq2zecIytt2HJCz9UjSQ5/kamXPDYQgqBWY9&#10;sQcon5BNA+NK4xPESw3mOyU9rnNB7bcTN5KS9r1CRbKUMb//4YMF/oi59BwuPVwJhCqoo2S8btz4&#10;Zk7aNMcaK407oOAWVayaQPBrV8/a48oG3p+fl38Tl98h6vUnsPoFAAD//wMAUEsDBBQABgAIAAAA&#10;IQBdUdAN3QAAAAgBAAAPAAAAZHJzL2Rvd25yZXYueG1sTI/BTsMwEETvSPyDtUjcqN0qLWnIpkIg&#10;riAKVOrNTbZJRLyOYrcJf89yosfRjGbe5JvJdepMQ2g9I8xnBhRx6auWa4TPj5e7FFSIlivbeSaE&#10;HwqwKa6vcptVfuR3Om9jraSEQ2YRmhj7TOtQNuRsmPmeWLyjH5yNIodaV4Mdpdx1emHMSjvbsiw0&#10;tqenhsrv7ckhfL0e97vEvNXPbtmPfjKa3Voj3t5Mjw+gIk3xPwx/+IIOhTAd/ImroDqEdJnMJYqQ&#10;gBJ7nRq5dkBYmPsV6CLXlweKXwAAAP//AwBQSwECLQAUAAYACAAAACEAtoM4kv4AAADhAQAAEwAA&#10;AAAAAAAAAAAAAAAAAAAAW0NvbnRlbnRfVHlwZXNdLnhtbFBLAQItABQABgAIAAAAIQA4/SH/1gAA&#10;AJQBAAALAAAAAAAAAAAAAAAAAC8BAABfcmVscy8ucmVsc1BLAQItABQABgAIAAAAIQCkiPLQRwIA&#10;AEwEAAAOAAAAAAAAAAAAAAAAAC4CAABkcnMvZTJvRG9jLnhtbFBLAQItABQABgAIAAAAIQBdUdAN&#10;3QAAAAgBAAAPAAAAAAAAAAAAAAAAAKEEAABkcnMvZG93bnJldi54bWxQSwUGAAAAAAQABADzAAAA&#10;qwUAAAAA&#10;" filled="f" stroked="f">
                <v:textbox>
                  <w:txbxContent>
                    <w:p w:rsidR="000675FB" w:rsidRDefault="000675FB" w:rsidP="00217649">
                      <w:r>
                        <w:rPr>
                          <w:noProof/>
                        </w:rPr>
                        <w:drawing>
                          <wp:inline distT="0" distB="0" distL="0" distR="0" wp14:anchorId="00051411" wp14:editId="5DDF7EDB">
                            <wp:extent cx="505535" cy="856034"/>
                            <wp:effectExtent l="19050" t="0" r="8815" b="0"/>
                            <wp:docPr id="1" name="Picture 1"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20mm"/>
                                    <pic:cNvPicPr>
                                      <a:picLocks noChangeAspect="1" noChangeArrowheads="1"/>
                                    </pic:cNvPicPr>
                                  </pic:nvPicPr>
                                  <pic:blipFill>
                                    <a:blip r:embed="rId8"/>
                                    <a:srcRect/>
                                    <a:stretch>
                                      <a:fillRect/>
                                    </a:stretch>
                                  </pic:blipFill>
                                  <pic:spPr bwMode="auto">
                                    <a:xfrm>
                                      <a:off x="0" y="0"/>
                                      <a:ext cx="505563" cy="856081"/>
                                    </a:xfrm>
                                    <a:prstGeom prst="rect">
                                      <a:avLst/>
                                    </a:prstGeom>
                                    <a:noFill/>
                                    <a:ln w="9525">
                                      <a:noFill/>
                                      <a:miter lim="800000"/>
                                      <a:headEnd/>
                                      <a:tailEnd/>
                                    </a:ln>
                                  </pic:spPr>
                                </pic:pic>
                              </a:graphicData>
                            </a:graphic>
                          </wp:inline>
                        </w:drawing>
                      </w:r>
                    </w:p>
                  </w:txbxContent>
                </v:textbox>
              </v:shape>
            </w:pict>
          </mc:Fallback>
        </mc:AlternateContent>
      </w:r>
    </w:p>
    <w:p w:rsidR="00253D7B" w:rsidRPr="00855F42" w:rsidRDefault="00253D7B" w:rsidP="00951A6E">
      <w:pPr>
        <w:pStyle w:val="bold"/>
        <w:spacing w:line="240" w:lineRule="auto"/>
        <w:jc w:val="both"/>
        <w:rPr>
          <w:rFonts w:asciiTheme="minorHAnsi" w:hAnsiTheme="minorHAnsi" w:cs="Tahoma"/>
          <w:color w:val="auto"/>
          <w:spacing w:val="0"/>
          <w:sz w:val="22"/>
          <w:szCs w:val="22"/>
          <w:lang w:val="en-GB"/>
        </w:rPr>
      </w:pPr>
    </w:p>
    <w:p w:rsidR="00253D7B" w:rsidRPr="00855F42" w:rsidRDefault="00253D7B" w:rsidP="00951A6E">
      <w:pPr>
        <w:pStyle w:val="bold"/>
        <w:spacing w:line="240" w:lineRule="auto"/>
        <w:jc w:val="both"/>
        <w:rPr>
          <w:rFonts w:asciiTheme="minorHAnsi" w:hAnsiTheme="minorHAnsi" w:cs="Tahoma"/>
          <w:color w:val="auto"/>
          <w:spacing w:val="0"/>
          <w:sz w:val="22"/>
          <w:szCs w:val="22"/>
          <w:lang w:val="en-GB"/>
        </w:rPr>
      </w:pPr>
    </w:p>
    <w:p w:rsidR="00217649" w:rsidRPr="00855F42" w:rsidRDefault="00217649" w:rsidP="00951A6E">
      <w:pPr>
        <w:pStyle w:val="bold"/>
        <w:spacing w:line="240" w:lineRule="auto"/>
        <w:jc w:val="both"/>
        <w:rPr>
          <w:rFonts w:asciiTheme="minorHAnsi" w:hAnsiTheme="minorHAnsi" w:cs="Tahoma"/>
          <w:color w:val="auto"/>
          <w:spacing w:val="0"/>
          <w:sz w:val="22"/>
          <w:szCs w:val="22"/>
          <w:lang w:val="en-GB"/>
        </w:rPr>
      </w:pPr>
    </w:p>
    <w:p w:rsidR="00217649" w:rsidRPr="00855F42" w:rsidRDefault="00217649" w:rsidP="00951A6E">
      <w:pPr>
        <w:pStyle w:val="bold"/>
        <w:spacing w:line="240" w:lineRule="auto"/>
        <w:jc w:val="both"/>
        <w:rPr>
          <w:rFonts w:asciiTheme="minorHAnsi" w:hAnsiTheme="minorHAnsi" w:cs="Tahoma"/>
          <w:color w:val="auto"/>
          <w:spacing w:val="0"/>
          <w:sz w:val="22"/>
          <w:szCs w:val="22"/>
          <w:lang w:val="en-GB"/>
        </w:rPr>
      </w:pPr>
    </w:p>
    <w:p w:rsidR="0015454B" w:rsidRPr="00855F42" w:rsidRDefault="0015454B" w:rsidP="00951A6E">
      <w:pPr>
        <w:jc w:val="both"/>
        <w:rPr>
          <w:rFonts w:asciiTheme="minorHAnsi" w:hAnsiTheme="minorHAnsi" w:cs="Tahoma"/>
          <w:sz w:val="22"/>
          <w:szCs w:val="22"/>
          <w:lang w:val="en-GB"/>
        </w:rPr>
      </w:pPr>
    </w:p>
    <w:p w:rsidR="0015454B" w:rsidRPr="00855F42" w:rsidRDefault="00AE6A36" w:rsidP="00951A6E">
      <w:pPr>
        <w:jc w:val="center"/>
        <w:rPr>
          <w:rFonts w:asciiTheme="minorHAnsi" w:hAnsiTheme="minorHAnsi" w:cs="Tahoma"/>
          <w:b/>
          <w:sz w:val="22"/>
          <w:szCs w:val="22"/>
          <w:lang w:val="en-GB"/>
        </w:rPr>
      </w:pPr>
      <w:r w:rsidRPr="00855F42">
        <w:rPr>
          <w:rFonts w:asciiTheme="minorHAnsi" w:hAnsiTheme="minorHAnsi" w:cs="Tahoma"/>
          <w:b/>
          <w:sz w:val="22"/>
          <w:szCs w:val="22"/>
          <w:lang w:val="en-GB"/>
        </w:rPr>
        <w:t xml:space="preserve">EXAMPLE </w:t>
      </w:r>
      <w:r w:rsidR="0015454B" w:rsidRPr="00855F42">
        <w:rPr>
          <w:rFonts w:asciiTheme="minorHAnsi" w:hAnsiTheme="minorHAnsi" w:cs="Tahoma"/>
          <w:b/>
          <w:sz w:val="22"/>
          <w:szCs w:val="22"/>
          <w:lang w:val="en-GB"/>
        </w:rPr>
        <w:t>TERMS OF REFERENCE</w:t>
      </w:r>
      <w:r w:rsidR="0002514C" w:rsidRPr="00855F42">
        <w:rPr>
          <w:rFonts w:asciiTheme="minorHAnsi" w:hAnsiTheme="minorHAnsi" w:cs="Tahoma"/>
          <w:b/>
          <w:sz w:val="22"/>
          <w:szCs w:val="22"/>
          <w:lang w:val="en-GB"/>
        </w:rPr>
        <w:t xml:space="preserve"> – CAPACITY DEVELOPMENT </w:t>
      </w:r>
      <w:r w:rsidR="004E6E4E">
        <w:rPr>
          <w:rFonts w:asciiTheme="minorHAnsi" w:hAnsiTheme="minorHAnsi" w:cs="Tahoma"/>
          <w:b/>
          <w:sz w:val="22"/>
          <w:szCs w:val="22"/>
          <w:lang w:val="en-GB"/>
        </w:rPr>
        <w:t xml:space="preserve">AND TRANSITION </w:t>
      </w:r>
      <w:r w:rsidR="0002514C" w:rsidRPr="00855F42">
        <w:rPr>
          <w:rFonts w:asciiTheme="minorHAnsi" w:hAnsiTheme="minorHAnsi" w:cs="Tahoma"/>
          <w:b/>
          <w:sz w:val="22"/>
          <w:szCs w:val="22"/>
          <w:lang w:val="en-GB"/>
        </w:rPr>
        <w:t>PLANNING</w:t>
      </w:r>
    </w:p>
    <w:p w:rsidR="0015454B" w:rsidRPr="00855F42" w:rsidRDefault="0015454B" w:rsidP="00951A6E">
      <w:pPr>
        <w:jc w:val="both"/>
        <w:rPr>
          <w:rFonts w:asciiTheme="minorHAnsi" w:hAnsiTheme="minorHAnsi" w:cs="Tahoma"/>
          <w:b/>
          <w:color w:val="FF0000"/>
          <w:sz w:val="22"/>
          <w:szCs w:val="22"/>
          <w:lang w:val="en-GB"/>
        </w:rPr>
      </w:pPr>
    </w:p>
    <w:p w:rsidR="003E169A" w:rsidRDefault="003E169A" w:rsidP="003E169A">
      <w:pPr>
        <w:jc w:val="both"/>
        <w:rPr>
          <w:rFonts w:ascii="Calibri" w:hAnsi="Calibri" w:cs="Tahoma"/>
          <w:sz w:val="22"/>
          <w:szCs w:val="22"/>
          <w:lang w:val="en-GB"/>
        </w:rPr>
      </w:pPr>
    </w:p>
    <w:tbl>
      <w:tblPr>
        <w:tblStyle w:val="TableGrid"/>
        <w:tblW w:w="0" w:type="auto"/>
        <w:tblLook w:val="04A0" w:firstRow="1" w:lastRow="0" w:firstColumn="1" w:lastColumn="0" w:noHBand="0" w:noVBand="1"/>
      </w:tblPr>
      <w:tblGrid>
        <w:gridCol w:w="3361"/>
        <w:gridCol w:w="6003"/>
      </w:tblGrid>
      <w:tr w:rsidR="003E169A" w:rsidTr="001E5BA5">
        <w:tc>
          <w:tcPr>
            <w:tcW w:w="3438" w:type="dxa"/>
            <w:vAlign w:val="center"/>
          </w:tcPr>
          <w:p w:rsidR="003E169A" w:rsidRPr="009A18AA" w:rsidRDefault="003E169A" w:rsidP="001E5BA5">
            <w:pPr>
              <w:rPr>
                <w:rFonts w:ascii="Calibri" w:hAnsi="Calibri" w:cs="Tahoma"/>
                <w:bCs/>
                <w:sz w:val="22"/>
                <w:szCs w:val="22"/>
              </w:rPr>
            </w:pPr>
            <w:r>
              <w:rPr>
                <w:rFonts w:ascii="Calibri" w:hAnsi="Calibri" w:cs="Tahoma"/>
                <w:bCs/>
                <w:sz w:val="22"/>
                <w:szCs w:val="22"/>
              </w:rPr>
              <w:t>Job ID/Title</w:t>
            </w:r>
            <w:r w:rsidRPr="009A18AA">
              <w:rPr>
                <w:rFonts w:ascii="Calibri" w:hAnsi="Calibri" w:cs="Tahoma"/>
                <w:bCs/>
                <w:sz w:val="22"/>
                <w:szCs w:val="22"/>
              </w:rPr>
              <w:t>:</w:t>
            </w:r>
          </w:p>
        </w:tc>
        <w:tc>
          <w:tcPr>
            <w:tcW w:w="6152" w:type="dxa"/>
            <w:vAlign w:val="center"/>
          </w:tcPr>
          <w:p w:rsidR="003E169A" w:rsidRPr="00E064FA" w:rsidRDefault="003E169A" w:rsidP="001E5BA5">
            <w:pPr>
              <w:rPr>
                <w:rFonts w:ascii="Calibri" w:hAnsi="Calibri" w:cs="Tahoma"/>
                <w:bCs/>
                <w:color w:val="000000" w:themeColor="text1"/>
                <w:sz w:val="22"/>
                <w:szCs w:val="22"/>
              </w:rPr>
            </w:pPr>
            <w:r>
              <w:rPr>
                <w:rFonts w:ascii="Calibri" w:hAnsi="Calibri" w:cs="Tahoma"/>
                <w:bCs/>
                <w:color w:val="000000" w:themeColor="text1"/>
                <w:sz w:val="22"/>
                <w:szCs w:val="22"/>
              </w:rPr>
              <w:t xml:space="preserve">Consultant – </w:t>
            </w:r>
          </w:p>
        </w:tc>
      </w:tr>
      <w:tr w:rsidR="003E169A" w:rsidTr="001E5BA5">
        <w:trPr>
          <w:trHeight w:val="547"/>
        </w:trPr>
        <w:tc>
          <w:tcPr>
            <w:tcW w:w="3438" w:type="dxa"/>
          </w:tcPr>
          <w:p w:rsidR="003E169A" w:rsidRPr="00E064FA" w:rsidRDefault="003E169A" w:rsidP="001E5BA5">
            <w:pPr>
              <w:jc w:val="both"/>
              <w:rPr>
                <w:rFonts w:ascii="Calibri" w:hAnsi="Calibri" w:cs="Tahoma"/>
                <w:bCs/>
                <w:sz w:val="22"/>
                <w:szCs w:val="22"/>
              </w:rPr>
            </w:pPr>
            <w:r>
              <w:rPr>
                <w:rFonts w:ascii="Calibri" w:hAnsi="Calibri" w:cs="Tahoma"/>
                <w:bCs/>
                <w:sz w:val="22"/>
                <w:szCs w:val="22"/>
              </w:rPr>
              <w:t>Duty Station</w:t>
            </w:r>
            <w:r w:rsidRPr="009A18AA">
              <w:rPr>
                <w:rFonts w:ascii="Calibri" w:hAnsi="Calibri" w:cs="Tahoma"/>
                <w:bCs/>
                <w:sz w:val="22"/>
                <w:szCs w:val="22"/>
              </w:rPr>
              <w:t>:</w:t>
            </w:r>
          </w:p>
        </w:tc>
        <w:tc>
          <w:tcPr>
            <w:tcW w:w="6152" w:type="dxa"/>
          </w:tcPr>
          <w:p w:rsidR="003E169A" w:rsidRDefault="003E169A" w:rsidP="001E5BA5">
            <w:pPr>
              <w:jc w:val="both"/>
              <w:rPr>
                <w:rFonts w:ascii="Calibri" w:hAnsi="Calibri" w:cs="Tahoma"/>
                <w:bCs/>
                <w:color w:val="000000" w:themeColor="text1"/>
                <w:sz w:val="22"/>
                <w:szCs w:val="22"/>
              </w:rPr>
            </w:pPr>
          </w:p>
          <w:p w:rsidR="003E169A" w:rsidRPr="00492F9A" w:rsidRDefault="003E169A" w:rsidP="001E5BA5">
            <w:pPr>
              <w:tabs>
                <w:tab w:val="left" w:pos="1682"/>
              </w:tabs>
              <w:rPr>
                <w:rFonts w:ascii="Calibri" w:hAnsi="Calibri" w:cs="Tahoma"/>
                <w:sz w:val="22"/>
                <w:szCs w:val="22"/>
              </w:rPr>
            </w:pPr>
            <w:r>
              <w:rPr>
                <w:rFonts w:ascii="Calibri" w:hAnsi="Calibri" w:cs="Tahoma"/>
                <w:sz w:val="22"/>
                <w:szCs w:val="22"/>
              </w:rPr>
              <w:tab/>
            </w:r>
          </w:p>
        </w:tc>
      </w:tr>
      <w:tr w:rsidR="003E169A" w:rsidTr="001E5BA5">
        <w:tc>
          <w:tcPr>
            <w:tcW w:w="3438" w:type="dxa"/>
            <w:vAlign w:val="center"/>
          </w:tcPr>
          <w:p w:rsidR="003E169A" w:rsidRPr="009A18AA" w:rsidRDefault="003E169A" w:rsidP="001E5BA5">
            <w:pPr>
              <w:rPr>
                <w:rFonts w:ascii="Calibri" w:hAnsi="Calibri" w:cs="Tahoma"/>
                <w:bCs/>
                <w:sz w:val="22"/>
                <w:szCs w:val="22"/>
              </w:rPr>
            </w:pPr>
            <w:r>
              <w:rPr>
                <w:rFonts w:ascii="Calibri" w:hAnsi="Calibri" w:cs="Tahoma"/>
                <w:bCs/>
                <w:sz w:val="22"/>
                <w:szCs w:val="22"/>
              </w:rPr>
              <w:t>Category</w:t>
            </w:r>
            <w:r w:rsidRPr="009A18AA">
              <w:rPr>
                <w:rFonts w:ascii="Calibri" w:hAnsi="Calibri" w:cs="Tahoma"/>
                <w:bCs/>
                <w:sz w:val="22"/>
                <w:szCs w:val="22"/>
              </w:rPr>
              <w:t>:</w:t>
            </w:r>
          </w:p>
        </w:tc>
        <w:tc>
          <w:tcPr>
            <w:tcW w:w="6152" w:type="dxa"/>
            <w:vAlign w:val="center"/>
          </w:tcPr>
          <w:p w:rsidR="003E169A" w:rsidRPr="00E064FA" w:rsidRDefault="003E169A" w:rsidP="001E5BA5">
            <w:pPr>
              <w:rPr>
                <w:rFonts w:ascii="Calibri" w:hAnsi="Calibri" w:cs="Tahoma"/>
                <w:bCs/>
                <w:color w:val="000000" w:themeColor="text1"/>
                <w:sz w:val="22"/>
                <w:szCs w:val="22"/>
              </w:rPr>
            </w:pPr>
            <w:r>
              <w:rPr>
                <w:rFonts w:ascii="Calibri" w:hAnsi="Calibri" w:cs="Tahoma"/>
                <w:bCs/>
                <w:color w:val="000000" w:themeColor="text1"/>
                <w:sz w:val="22"/>
                <w:szCs w:val="22"/>
              </w:rPr>
              <w:t xml:space="preserve">Global Fund Health Implementation Support Team, HIV, Health and Development Group </w:t>
            </w:r>
          </w:p>
        </w:tc>
      </w:tr>
      <w:tr w:rsidR="003E169A" w:rsidTr="001E5BA5">
        <w:tc>
          <w:tcPr>
            <w:tcW w:w="3438" w:type="dxa"/>
            <w:vAlign w:val="center"/>
          </w:tcPr>
          <w:p w:rsidR="003E169A" w:rsidRPr="009A18AA" w:rsidRDefault="003E169A" w:rsidP="001E5BA5">
            <w:pPr>
              <w:rPr>
                <w:rFonts w:ascii="Calibri" w:hAnsi="Calibri" w:cs="Tahoma"/>
                <w:bCs/>
                <w:sz w:val="22"/>
                <w:szCs w:val="22"/>
              </w:rPr>
            </w:pPr>
            <w:r>
              <w:rPr>
                <w:rFonts w:ascii="Calibri" w:hAnsi="Calibri" w:cs="Tahoma"/>
                <w:bCs/>
                <w:sz w:val="22"/>
                <w:szCs w:val="22"/>
              </w:rPr>
              <w:t>Additional Category</w:t>
            </w:r>
            <w:r w:rsidRPr="009A18AA">
              <w:rPr>
                <w:rFonts w:ascii="Calibri" w:hAnsi="Calibri" w:cs="Tahoma"/>
                <w:bCs/>
                <w:sz w:val="22"/>
                <w:szCs w:val="22"/>
              </w:rPr>
              <w:t>:</w:t>
            </w:r>
          </w:p>
        </w:tc>
        <w:sdt>
          <w:sdtPr>
            <w:rPr>
              <w:rFonts w:ascii="Calibri" w:hAnsi="Calibri" w:cs="Tahoma"/>
              <w:bCs/>
              <w:color w:val="000000" w:themeColor="text1"/>
              <w:sz w:val="22"/>
              <w:szCs w:val="22"/>
            </w:rPr>
            <w:id w:val="-1466123308"/>
            <w:placeholder>
              <w:docPart w:val="DBC4853112DF4334AA92B9D0A91BCF2B"/>
            </w:placeholder>
            <w:dropDownList>
              <w:listItem w:displayText="MDG" w:value="MDG"/>
              <w:listItem w:displayText="Poverty Reduction" w:value="Poverty Reduction"/>
              <w:listItem w:displayText="Democratic Governance" w:value="Democratic Governance"/>
              <w:listItem w:displayText="Energy &amp; Environment" w:value="Energy &amp; Environment"/>
              <w:listItem w:displayText="Global Fund" w:value="Global Fund"/>
              <w:listItem w:displayText="Crisis Prevention &amp; Recovery" w:value="Crisis Prevention &amp; Recovery"/>
              <w:listItem w:displayText="Women's Empowerment" w:value="Women's Empowerment"/>
              <w:listItem w:displayText="Management" w:value="Management"/>
              <w:listItem w:displayText="HIV/AIDS" w:value="HIV/AIDS"/>
              <w:listItem w:displayText="Capacity Development" w:value="Capacity Development"/>
              <w:listItem w:displayText="Gender Equality" w:value="Gender Equality"/>
            </w:dropDownList>
          </w:sdtPr>
          <w:sdtEndPr/>
          <w:sdtContent>
            <w:tc>
              <w:tcPr>
                <w:tcW w:w="6152" w:type="dxa"/>
                <w:vAlign w:val="center"/>
              </w:tcPr>
              <w:p w:rsidR="003E169A" w:rsidRPr="00E064FA" w:rsidRDefault="003E169A" w:rsidP="001E5BA5">
                <w:pPr>
                  <w:rPr>
                    <w:rFonts w:ascii="Calibri" w:hAnsi="Calibri" w:cs="Tahoma"/>
                    <w:bCs/>
                    <w:color w:val="000000" w:themeColor="text1"/>
                    <w:sz w:val="22"/>
                    <w:szCs w:val="22"/>
                  </w:rPr>
                </w:pPr>
                <w:r>
                  <w:rPr>
                    <w:rFonts w:ascii="Calibri" w:hAnsi="Calibri" w:cs="Tahoma"/>
                    <w:bCs/>
                    <w:color w:val="000000" w:themeColor="text1"/>
                    <w:sz w:val="22"/>
                    <w:szCs w:val="22"/>
                  </w:rPr>
                  <w:t>Global Fund</w:t>
                </w:r>
              </w:p>
            </w:tc>
          </w:sdtContent>
        </w:sdt>
      </w:tr>
      <w:tr w:rsidR="003E169A" w:rsidTr="001E5BA5">
        <w:tc>
          <w:tcPr>
            <w:tcW w:w="3438" w:type="dxa"/>
            <w:vAlign w:val="center"/>
          </w:tcPr>
          <w:p w:rsidR="003E169A" w:rsidRPr="009A18AA" w:rsidRDefault="003E169A" w:rsidP="001E5BA5">
            <w:pPr>
              <w:rPr>
                <w:rFonts w:ascii="Calibri" w:hAnsi="Calibri" w:cs="Tahoma"/>
                <w:bCs/>
                <w:sz w:val="22"/>
                <w:szCs w:val="22"/>
              </w:rPr>
            </w:pPr>
            <w:r>
              <w:rPr>
                <w:rFonts w:ascii="Calibri" w:hAnsi="Calibri" w:cs="Tahoma"/>
                <w:bCs/>
                <w:sz w:val="22"/>
                <w:szCs w:val="22"/>
              </w:rPr>
              <w:t>Brand</w:t>
            </w:r>
            <w:r w:rsidRPr="009A18AA">
              <w:rPr>
                <w:rFonts w:ascii="Calibri" w:hAnsi="Calibri" w:cs="Tahoma"/>
                <w:bCs/>
                <w:sz w:val="22"/>
                <w:szCs w:val="22"/>
              </w:rPr>
              <w:t>:</w:t>
            </w:r>
          </w:p>
        </w:tc>
        <w:tc>
          <w:tcPr>
            <w:tcW w:w="6152" w:type="dxa"/>
            <w:vAlign w:val="center"/>
          </w:tcPr>
          <w:p w:rsidR="003E169A" w:rsidRPr="00E064FA" w:rsidRDefault="003E169A" w:rsidP="001E5BA5">
            <w:pPr>
              <w:rPr>
                <w:rFonts w:ascii="Calibri" w:hAnsi="Calibri" w:cs="Tahoma"/>
                <w:bCs/>
                <w:color w:val="000000" w:themeColor="text1"/>
                <w:sz w:val="22"/>
                <w:szCs w:val="22"/>
              </w:rPr>
            </w:pPr>
            <w:r w:rsidRPr="00E064FA">
              <w:rPr>
                <w:rFonts w:ascii="Calibri" w:hAnsi="Calibri" w:cs="Tahoma"/>
                <w:bCs/>
                <w:color w:val="000000" w:themeColor="text1"/>
                <w:sz w:val="22"/>
                <w:szCs w:val="22"/>
              </w:rPr>
              <w:t>UNDP</w:t>
            </w:r>
          </w:p>
        </w:tc>
      </w:tr>
      <w:tr w:rsidR="003E169A" w:rsidTr="001E5BA5">
        <w:tc>
          <w:tcPr>
            <w:tcW w:w="3438" w:type="dxa"/>
            <w:vAlign w:val="center"/>
          </w:tcPr>
          <w:p w:rsidR="003E169A" w:rsidRPr="009A18AA" w:rsidRDefault="003E169A" w:rsidP="001E5BA5">
            <w:pPr>
              <w:rPr>
                <w:rFonts w:ascii="Calibri" w:hAnsi="Calibri" w:cs="Tahoma"/>
                <w:bCs/>
                <w:sz w:val="22"/>
                <w:szCs w:val="22"/>
              </w:rPr>
            </w:pPr>
            <w:r>
              <w:rPr>
                <w:rFonts w:ascii="Calibri" w:hAnsi="Calibri" w:cs="Tahoma"/>
                <w:bCs/>
                <w:sz w:val="22"/>
                <w:szCs w:val="22"/>
              </w:rPr>
              <w:t>Type of Contract</w:t>
            </w:r>
            <w:r w:rsidRPr="009A18AA">
              <w:rPr>
                <w:rFonts w:ascii="Calibri" w:hAnsi="Calibri" w:cs="Tahoma"/>
                <w:bCs/>
                <w:sz w:val="22"/>
                <w:szCs w:val="22"/>
              </w:rPr>
              <w:t xml:space="preserve">: </w:t>
            </w:r>
          </w:p>
        </w:tc>
        <w:tc>
          <w:tcPr>
            <w:tcW w:w="6152" w:type="dxa"/>
            <w:vAlign w:val="center"/>
          </w:tcPr>
          <w:p w:rsidR="003E169A" w:rsidRPr="00E064FA" w:rsidRDefault="003E169A" w:rsidP="001E5BA5">
            <w:pPr>
              <w:rPr>
                <w:rFonts w:ascii="Calibri" w:hAnsi="Calibri" w:cs="Tahoma"/>
                <w:bCs/>
                <w:color w:val="000000" w:themeColor="text1"/>
                <w:sz w:val="22"/>
                <w:szCs w:val="22"/>
              </w:rPr>
            </w:pPr>
            <w:r w:rsidRPr="00E064FA">
              <w:rPr>
                <w:rFonts w:ascii="Calibri" w:hAnsi="Calibri" w:cs="Tahoma"/>
                <w:bCs/>
                <w:color w:val="000000" w:themeColor="text1"/>
                <w:sz w:val="22"/>
                <w:szCs w:val="22"/>
              </w:rPr>
              <w:t>Individual Contract (IC)</w:t>
            </w:r>
          </w:p>
        </w:tc>
      </w:tr>
      <w:tr w:rsidR="003E169A" w:rsidTr="001E5BA5">
        <w:tc>
          <w:tcPr>
            <w:tcW w:w="3438" w:type="dxa"/>
            <w:vAlign w:val="center"/>
          </w:tcPr>
          <w:p w:rsidR="003E169A" w:rsidRPr="009A18AA" w:rsidRDefault="003E169A" w:rsidP="001E5BA5">
            <w:pPr>
              <w:rPr>
                <w:rFonts w:ascii="Calibri" w:hAnsi="Calibri" w:cs="Tahoma"/>
                <w:bCs/>
                <w:sz w:val="22"/>
                <w:szCs w:val="22"/>
              </w:rPr>
            </w:pPr>
            <w:r w:rsidRPr="009A18AA">
              <w:rPr>
                <w:rFonts w:ascii="Calibri" w:hAnsi="Calibri" w:cs="Tahoma"/>
                <w:bCs/>
                <w:sz w:val="22"/>
                <w:szCs w:val="22"/>
              </w:rPr>
              <w:t>Category (eligible applicants):</w:t>
            </w:r>
          </w:p>
        </w:tc>
        <w:tc>
          <w:tcPr>
            <w:tcW w:w="6152" w:type="dxa"/>
            <w:vAlign w:val="center"/>
          </w:tcPr>
          <w:p w:rsidR="003E169A" w:rsidRPr="00E064FA" w:rsidRDefault="003E169A" w:rsidP="001E5BA5">
            <w:pPr>
              <w:rPr>
                <w:rFonts w:ascii="Calibri" w:hAnsi="Calibri" w:cs="Tahoma"/>
                <w:bCs/>
                <w:color w:val="000000" w:themeColor="text1"/>
                <w:sz w:val="22"/>
                <w:szCs w:val="22"/>
              </w:rPr>
            </w:pPr>
            <w:r w:rsidRPr="00E064FA">
              <w:rPr>
                <w:rFonts w:ascii="Calibri" w:hAnsi="Calibri" w:cs="Tahoma"/>
                <w:bCs/>
                <w:color w:val="000000" w:themeColor="text1"/>
                <w:sz w:val="22"/>
                <w:szCs w:val="22"/>
              </w:rPr>
              <w:t>External</w:t>
            </w:r>
          </w:p>
        </w:tc>
      </w:tr>
      <w:tr w:rsidR="003E169A" w:rsidRPr="00ED0252" w:rsidTr="001E5BA5">
        <w:tc>
          <w:tcPr>
            <w:tcW w:w="3438" w:type="dxa"/>
            <w:vAlign w:val="center"/>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Application Deadline: (Please allow at least one week)</w:t>
            </w:r>
          </w:p>
        </w:tc>
        <w:tc>
          <w:tcPr>
            <w:tcW w:w="6152" w:type="dxa"/>
            <w:vAlign w:val="center"/>
          </w:tcPr>
          <w:p w:rsidR="003E169A" w:rsidRPr="00ED0252" w:rsidRDefault="009F6AF0" w:rsidP="001E5BA5">
            <w:pPr>
              <w:rPr>
                <w:rFonts w:ascii="Calibri" w:hAnsi="Calibri" w:cs="Tahoma"/>
                <w:bCs/>
                <w:color w:val="000000" w:themeColor="text1"/>
                <w:sz w:val="22"/>
                <w:szCs w:val="22"/>
              </w:rPr>
            </w:pPr>
            <w:sdt>
              <w:sdtPr>
                <w:rPr>
                  <w:rFonts w:ascii="Calibri" w:hAnsi="Calibri" w:cs="Tahoma"/>
                  <w:bCs/>
                  <w:color w:val="000000" w:themeColor="text1"/>
                  <w:sz w:val="22"/>
                  <w:szCs w:val="22"/>
                </w:rPr>
                <w:id w:val="-1655750670"/>
                <w:placeholder>
                  <w:docPart w:val="CA09306BFCE74F268F8C5368AA8C4B99"/>
                </w:placeholder>
                <w:date>
                  <w:dateFormat w:val="M/d/yyyy"/>
                  <w:lid w:val="en-US"/>
                  <w:storeMappedDataAs w:val="dateTime"/>
                  <w:calendar w:val="gregorian"/>
                </w:date>
              </w:sdtPr>
              <w:sdtEndPr/>
              <w:sdtContent>
                <w:r w:rsidR="003E169A">
                  <w:rPr>
                    <w:rFonts w:ascii="Calibri" w:hAnsi="Calibri" w:cs="Tahoma"/>
                    <w:bCs/>
                    <w:color w:val="000000" w:themeColor="text1"/>
                    <w:sz w:val="22"/>
                    <w:szCs w:val="22"/>
                  </w:rPr>
                  <w:t>2020</w:t>
                </w:r>
              </w:sdtContent>
            </w:sdt>
          </w:p>
        </w:tc>
      </w:tr>
    </w:tbl>
    <w:p w:rsidR="003E169A" w:rsidRPr="00ED0252" w:rsidRDefault="003E169A" w:rsidP="003E169A">
      <w:pPr>
        <w:rPr>
          <w:rFonts w:ascii="Calibri" w:hAnsi="Calibri" w:cs="Tahoma"/>
          <w:bCs/>
          <w:sz w:val="22"/>
          <w:szCs w:val="22"/>
        </w:rPr>
      </w:pPr>
    </w:p>
    <w:tbl>
      <w:tblPr>
        <w:tblStyle w:val="TableGrid"/>
        <w:tblW w:w="9333" w:type="dxa"/>
        <w:tblLook w:val="04A0" w:firstRow="1" w:lastRow="0" w:firstColumn="1" w:lastColumn="0" w:noHBand="0" w:noVBand="1"/>
      </w:tblPr>
      <w:tblGrid>
        <w:gridCol w:w="2547"/>
        <w:gridCol w:w="1170"/>
        <w:gridCol w:w="360"/>
        <w:gridCol w:w="1260"/>
        <w:gridCol w:w="270"/>
        <w:gridCol w:w="1440"/>
        <w:gridCol w:w="369"/>
        <w:gridCol w:w="1530"/>
        <w:gridCol w:w="387"/>
      </w:tblGrid>
      <w:tr w:rsidR="003E169A" w:rsidRPr="00ED0252" w:rsidTr="001E5BA5">
        <w:tc>
          <w:tcPr>
            <w:tcW w:w="2547" w:type="dxa"/>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Languages Required:</w:t>
            </w:r>
          </w:p>
        </w:tc>
        <w:tc>
          <w:tcPr>
            <w:tcW w:w="1170" w:type="dxa"/>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Arabic</w:t>
            </w:r>
          </w:p>
        </w:tc>
        <w:tc>
          <w:tcPr>
            <w:tcW w:w="360" w:type="dxa"/>
          </w:tcPr>
          <w:p w:rsidR="003E169A" w:rsidRPr="00ED0252" w:rsidRDefault="003E169A" w:rsidP="001E5BA5">
            <w:pPr>
              <w:rPr>
                <w:rFonts w:ascii="Calibri" w:hAnsi="Calibri" w:cs="Tahoma"/>
                <w:bCs/>
                <w:sz w:val="22"/>
                <w:szCs w:val="22"/>
              </w:rPr>
            </w:pPr>
          </w:p>
        </w:tc>
        <w:tc>
          <w:tcPr>
            <w:tcW w:w="1260" w:type="dxa"/>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English</w:t>
            </w:r>
          </w:p>
        </w:tc>
        <w:tc>
          <w:tcPr>
            <w:tcW w:w="270" w:type="dxa"/>
          </w:tcPr>
          <w:p w:rsidR="003E169A" w:rsidRPr="00ED0252" w:rsidRDefault="003E169A" w:rsidP="001E5BA5">
            <w:pPr>
              <w:rPr>
                <w:rFonts w:ascii="Calibri" w:hAnsi="Calibri" w:cs="Tahoma"/>
                <w:bCs/>
                <w:sz w:val="22"/>
                <w:szCs w:val="22"/>
              </w:rPr>
            </w:pPr>
          </w:p>
        </w:tc>
        <w:tc>
          <w:tcPr>
            <w:tcW w:w="1440" w:type="dxa"/>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French</w:t>
            </w:r>
          </w:p>
        </w:tc>
        <w:tc>
          <w:tcPr>
            <w:tcW w:w="369" w:type="dxa"/>
          </w:tcPr>
          <w:p w:rsidR="003E169A" w:rsidRPr="00ED0252" w:rsidRDefault="003E169A" w:rsidP="001E5BA5">
            <w:pPr>
              <w:rPr>
                <w:rFonts w:ascii="Calibri" w:hAnsi="Calibri" w:cs="Tahoma"/>
                <w:bCs/>
                <w:sz w:val="22"/>
                <w:szCs w:val="22"/>
              </w:rPr>
            </w:pPr>
          </w:p>
        </w:tc>
        <w:tc>
          <w:tcPr>
            <w:tcW w:w="1530" w:type="dxa"/>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Russian</w:t>
            </w:r>
          </w:p>
        </w:tc>
        <w:tc>
          <w:tcPr>
            <w:tcW w:w="387" w:type="dxa"/>
          </w:tcPr>
          <w:p w:rsidR="003E169A" w:rsidRPr="00ED0252" w:rsidRDefault="003E169A" w:rsidP="001E5BA5">
            <w:pPr>
              <w:rPr>
                <w:rFonts w:ascii="Calibri" w:hAnsi="Calibri" w:cs="Tahoma"/>
                <w:bCs/>
                <w:sz w:val="22"/>
                <w:szCs w:val="22"/>
              </w:rPr>
            </w:pPr>
          </w:p>
        </w:tc>
      </w:tr>
      <w:tr w:rsidR="003E169A" w:rsidRPr="00ED0252" w:rsidTr="001E5BA5">
        <w:tc>
          <w:tcPr>
            <w:tcW w:w="2547" w:type="dxa"/>
          </w:tcPr>
          <w:p w:rsidR="003E169A" w:rsidRPr="00ED0252" w:rsidRDefault="003E169A" w:rsidP="001E5BA5">
            <w:pPr>
              <w:rPr>
                <w:rFonts w:ascii="Calibri" w:hAnsi="Calibri" w:cs="Tahoma"/>
                <w:bCs/>
                <w:sz w:val="22"/>
                <w:szCs w:val="22"/>
              </w:rPr>
            </w:pPr>
          </w:p>
        </w:tc>
        <w:tc>
          <w:tcPr>
            <w:tcW w:w="1170" w:type="dxa"/>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Spanish</w:t>
            </w:r>
          </w:p>
        </w:tc>
        <w:tc>
          <w:tcPr>
            <w:tcW w:w="360" w:type="dxa"/>
          </w:tcPr>
          <w:p w:rsidR="003E169A" w:rsidRPr="00ED0252" w:rsidRDefault="003E169A" w:rsidP="001E5BA5">
            <w:pPr>
              <w:rPr>
                <w:rFonts w:ascii="Calibri" w:hAnsi="Calibri" w:cs="Tahoma"/>
                <w:bCs/>
                <w:sz w:val="22"/>
                <w:szCs w:val="22"/>
              </w:rPr>
            </w:pPr>
          </w:p>
        </w:tc>
        <w:tc>
          <w:tcPr>
            <w:tcW w:w="1260" w:type="dxa"/>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Chinese</w:t>
            </w:r>
          </w:p>
        </w:tc>
        <w:tc>
          <w:tcPr>
            <w:tcW w:w="270" w:type="dxa"/>
          </w:tcPr>
          <w:p w:rsidR="003E169A" w:rsidRPr="00ED0252" w:rsidRDefault="003E169A" w:rsidP="001E5BA5">
            <w:pPr>
              <w:rPr>
                <w:rFonts w:ascii="Calibri" w:hAnsi="Calibri" w:cs="Tahoma"/>
                <w:bCs/>
                <w:sz w:val="22"/>
                <w:szCs w:val="22"/>
              </w:rPr>
            </w:pPr>
          </w:p>
        </w:tc>
        <w:tc>
          <w:tcPr>
            <w:tcW w:w="1440" w:type="dxa"/>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Portuguese</w:t>
            </w:r>
          </w:p>
        </w:tc>
        <w:tc>
          <w:tcPr>
            <w:tcW w:w="369" w:type="dxa"/>
          </w:tcPr>
          <w:p w:rsidR="003E169A" w:rsidRPr="00ED0252" w:rsidRDefault="003E169A" w:rsidP="001E5BA5">
            <w:pPr>
              <w:rPr>
                <w:rFonts w:ascii="Calibri" w:hAnsi="Calibri" w:cs="Tahoma"/>
                <w:bCs/>
                <w:sz w:val="22"/>
                <w:szCs w:val="22"/>
              </w:rPr>
            </w:pPr>
          </w:p>
        </w:tc>
        <w:tc>
          <w:tcPr>
            <w:tcW w:w="1530" w:type="dxa"/>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Other:</w:t>
            </w:r>
          </w:p>
        </w:tc>
        <w:tc>
          <w:tcPr>
            <w:tcW w:w="387" w:type="dxa"/>
          </w:tcPr>
          <w:p w:rsidR="003E169A" w:rsidRPr="00ED0252" w:rsidRDefault="003E169A" w:rsidP="001E5BA5">
            <w:pPr>
              <w:rPr>
                <w:rFonts w:ascii="Calibri" w:hAnsi="Calibri" w:cs="Tahoma"/>
                <w:bCs/>
                <w:sz w:val="22"/>
                <w:szCs w:val="22"/>
              </w:rPr>
            </w:pPr>
          </w:p>
        </w:tc>
      </w:tr>
    </w:tbl>
    <w:p w:rsidR="003E169A" w:rsidRPr="00ED0252" w:rsidRDefault="003E169A" w:rsidP="003E169A">
      <w:pPr>
        <w:jc w:val="both"/>
        <w:rPr>
          <w:rFonts w:ascii="Calibri" w:hAnsi="Calibri" w:cs="Tahoma"/>
          <w:bCs/>
          <w:sz w:val="22"/>
          <w:szCs w:val="22"/>
        </w:rPr>
      </w:pPr>
    </w:p>
    <w:tbl>
      <w:tblPr>
        <w:tblStyle w:val="TableGrid"/>
        <w:tblW w:w="0" w:type="auto"/>
        <w:tblLook w:val="04A0" w:firstRow="1" w:lastRow="0" w:firstColumn="1" w:lastColumn="0" w:noHBand="0" w:noVBand="1"/>
      </w:tblPr>
      <w:tblGrid>
        <w:gridCol w:w="3370"/>
        <w:gridCol w:w="5994"/>
      </w:tblGrid>
      <w:tr w:rsidR="003E169A" w:rsidRPr="00ED0252" w:rsidTr="001E5BA5">
        <w:tc>
          <w:tcPr>
            <w:tcW w:w="3438" w:type="dxa"/>
            <w:vAlign w:val="center"/>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Starting Date:</w:t>
            </w:r>
          </w:p>
        </w:tc>
        <w:tc>
          <w:tcPr>
            <w:tcW w:w="6152" w:type="dxa"/>
            <w:vAlign w:val="center"/>
          </w:tcPr>
          <w:p w:rsidR="003E169A" w:rsidRPr="00ED0252" w:rsidRDefault="009F6AF0" w:rsidP="001E5BA5">
            <w:pPr>
              <w:rPr>
                <w:rFonts w:ascii="Calibri" w:hAnsi="Calibri" w:cs="Tahoma"/>
                <w:bCs/>
                <w:sz w:val="22"/>
                <w:szCs w:val="22"/>
              </w:rPr>
            </w:pPr>
            <w:sdt>
              <w:sdtPr>
                <w:rPr>
                  <w:rFonts w:ascii="Calibri" w:hAnsi="Calibri" w:cs="Tahoma"/>
                  <w:bCs/>
                  <w:sz w:val="22"/>
                  <w:szCs w:val="22"/>
                </w:rPr>
                <w:id w:val="703606965"/>
                <w:placeholder>
                  <w:docPart w:val="CC2C51EA2D994992A067F97D599951B7"/>
                </w:placeholder>
                <w:date>
                  <w:dateFormat w:val="M/d/yyyy"/>
                  <w:lid w:val="en-US"/>
                  <w:storeMappedDataAs w:val="dateTime"/>
                  <w:calendar w:val="gregorian"/>
                </w:date>
              </w:sdtPr>
              <w:sdtEndPr/>
              <w:sdtContent>
                <w:r w:rsidR="003E169A">
                  <w:rPr>
                    <w:rFonts w:ascii="Calibri" w:hAnsi="Calibri" w:cs="Tahoma"/>
                    <w:bCs/>
                    <w:sz w:val="22"/>
                    <w:szCs w:val="22"/>
                  </w:rPr>
                  <w:t>2020</w:t>
                </w:r>
              </w:sdtContent>
            </w:sdt>
          </w:p>
        </w:tc>
      </w:tr>
      <w:tr w:rsidR="003E169A" w:rsidRPr="00ED0252" w:rsidTr="001E5BA5">
        <w:tc>
          <w:tcPr>
            <w:tcW w:w="3438" w:type="dxa"/>
            <w:vAlign w:val="center"/>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Duration of Contract (# of Days</w:t>
            </w:r>
            <w:proofErr w:type="gramStart"/>
            <w:r w:rsidRPr="00ED0252">
              <w:rPr>
                <w:rFonts w:ascii="Calibri" w:hAnsi="Calibri" w:cs="Tahoma"/>
                <w:bCs/>
                <w:sz w:val="22"/>
                <w:szCs w:val="22"/>
              </w:rPr>
              <w:t>) :</w:t>
            </w:r>
            <w:proofErr w:type="gramEnd"/>
          </w:p>
        </w:tc>
        <w:tc>
          <w:tcPr>
            <w:tcW w:w="6152" w:type="dxa"/>
          </w:tcPr>
          <w:p w:rsidR="003E169A" w:rsidRPr="00ED0252" w:rsidRDefault="003E169A" w:rsidP="001E5BA5">
            <w:pPr>
              <w:jc w:val="both"/>
              <w:rPr>
                <w:rFonts w:ascii="Calibri" w:hAnsi="Calibri" w:cs="Tahoma"/>
                <w:bCs/>
                <w:sz w:val="22"/>
                <w:szCs w:val="22"/>
              </w:rPr>
            </w:pPr>
            <w:r>
              <w:rPr>
                <w:rFonts w:ascii="Calibri" w:hAnsi="Calibri" w:cs="Tahoma"/>
                <w:bCs/>
                <w:sz w:val="22"/>
                <w:szCs w:val="22"/>
              </w:rPr>
              <w:t xml:space="preserve">Up </w:t>
            </w:r>
            <w:proofErr w:type="gramStart"/>
            <w:r>
              <w:rPr>
                <w:rFonts w:ascii="Calibri" w:hAnsi="Calibri" w:cs="Tahoma"/>
                <w:bCs/>
                <w:sz w:val="22"/>
                <w:szCs w:val="22"/>
              </w:rPr>
              <w:t>to ?</w:t>
            </w:r>
            <w:proofErr w:type="gramEnd"/>
            <w:r>
              <w:rPr>
                <w:rFonts w:ascii="Calibri" w:hAnsi="Calibri" w:cs="Tahoma"/>
                <w:bCs/>
                <w:sz w:val="22"/>
                <w:szCs w:val="22"/>
              </w:rPr>
              <w:t xml:space="preserve"> days</w:t>
            </w:r>
          </w:p>
        </w:tc>
      </w:tr>
      <w:tr w:rsidR="003E169A" w:rsidTr="001E5BA5">
        <w:trPr>
          <w:trHeight w:val="656"/>
        </w:trPr>
        <w:tc>
          <w:tcPr>
            <w:tcW w:w="3438" w:type="dxa"/>
            <w:vAlign w:val="center"/>
          </w:tcPr>
          <w:p w:rsidR="003E169A" w:rsidRPr="00ED0252" w:rsidRDefault="003E169A" w:rsidP="001E5BA5">
            <w:pPr>
              <w:rPr>
                <w:rFonts w:ascii="Calibri" w:hAnsi="Calibri" w:cs="Tahoma"/>
                <w:bCs/>
                <w:sz w:val="22"/>
                <w:szCs w:val="22"/>
              </w:rPr>
            </w:pPr>
            <w:r w:rsidRPr="00ED0252">
              <w:rPr>
                <w:rFonts w:ascii="Calibri" w:hAnsi="Calibri" w:cs="Tahoma"/>
                <w:bCs/>
                <w:sz w:val="22"/>
                <w:szCs w:val="22"/>
              </w:rPr>
              <w:t>Expected Duration of Assignment:</w:t>
            </w:r>
          </w:p>
        </w:tc>
        <w:tc>
          <w:tcPr>
            <w:tcW w:w="6152" w:type="dxa"/>
            <w:vAlign w:val="center"/>
          </w:tcPr>
          <w:p w:rsidR="003E169A" w:rsidRPr="00ED0252" w:rsidRDefault="003E169A" w:rsidP="001E5BA5">
            <w:pPr>
              <w:rPr>
                <w:rFonts w:ascii="Calibri" w:hAnsi="Calibri" w:cs="Tahoma"/>
                <w:bCs/>
                <w:sz w:val="22"/>
                <w:szCs w:val="22"/>
              </w:rPr>
            </w:pPr>
            <w:r w:rsidRPr="00ED0252">
              <w:rPr>
                <w:rFonts w:ascii="Calibri" w:hAnsi="Calibri" w:cs="Tahoma"/>
                <w:b/>
                <w:bCs/>
                <w:sz w:val="22"/>
                <w:szCs w:val="22"/>
              </w:rPr>
              <w:t>From</w:t>
            </w:r>
            <w:r w:rsidRPr="00ED0252">
              <w:rPr>
                <w:rFonts w:ascii="Calibri" w:hAnsi="Calibri" w:cs="Tahoma"/>
                <w:bCs/>
                <w:sz w:val="22"/>
                <w:szCs w:val="22"/>
              </w:rPr>
              <w:t xml:space="preserve">: </w:t>
            </w:r>
            <w:sdt>
              <w:sdtPr>
                <w:rPr>
                  <w:rFonts w:ascii="Calibri" w:hAnsi="Calibri" w:cs="Tahoma"/>
                  <w:bCs/>
                  <w:sz w:val="22"/>
                  <w:szCs w:val="22"/>
                </w:rPr>
                <w:id w:val="-340546955"/>
                <w:placeholder>
                  <w:docPart w:val="AA8CA83B05BF4E3398E6AA242D13DC1A"/>
                </w:placeholder>
                <w:date>
                  <w:dateFormat w:val="M/d/yyyy"/>
                  <w:lid w:val="en-US"/>
                  <w:storeMappedDataAs w:val="dateTime"/>
                  <w:calendar w:val="gregorian"/>
                </w:date>
              </w:sdtPr>
              <w:sdtEndPr/>
              <w:sdtContent>
                <w:r>
                  <w:rPr>
                    <w:rFonts w:ascii="Calibri" w:hAnsi="Calibri" w:cs="Tahoma"/>
                    <w:bCs/>
                    <w:sz w:val="22"/>
                    <w:szCs w:val="22"/>
                  </w:rPr>
                  <w:t>2020</w:t>
                </w:r>
              </w:sdtContent>
            </w:sdt>
            <w:r w:rsidRPr="00ED0252">
              <w:rPr>
                <w:rFonts w:ascii="Calibri" w:hAnsi="Calibri" w:cs="Tahoma"/>
                <w:bCs/>
                <w:sz w:val="22"/>
                <w:szCs w:val="22"/>
              </w:rPr>
              <w:t xml:space="preserve"> </w:t>
            </w:r>
          </w:p>
          <w:p w:rsidR="003E169A" w:rsidRPr="00E064FA" w:rsidRDefault="003E169A" w:rsidP="001E5BA5">
            <w:pPr>
              <w:rPr>
                <w:rFonts w:ascii="Calibri" w:hAnsi="Calibri" w:cs="Tahoma"/>
                <w:bCs/>
                <w:sz w:val="22"/>
                <w:szCs w:val="22"/>
              </w:rPr>
            </w:pPr>
            <w:r w:rsidRPr="00ED0252">
              <w:rPr>
                <w:rFonts w:ascii="Calibri" w:hAnsi="Calibri" w:cs="Tahoma"/>
                <w:b/>
                <w:bCs/>
                <w:sz w:val="22"/>
                <w:szCs w:val="22"/>
              </w:rPr>
              <w:t>To</w:t>
            </w:r>
            <w:r w:rsidRPr="00ED0252">
              <w:rPr>
                <w:rFonts w:ascii="Calibri" w:hAnsi="Calibri" w:cs="Tahoma"/>
                <w:bCs/>
                <w:sz w:val="22"/>
                <w:szCs w:val="22"/>
              </w:rPr>
              <w:t>:</w:t>
            </w:r>
            <w:sdt>
              <w:sdtPr>
                <w:rPr>
                  <w:rFonts w:ascii="Calibri" w:hAnsi="Calibri" w:cs="Tahoma"/>
                  <w:bCs/>
                  <w:sz w:val="22"/>
                  <w:szCs w:val="22"/>
                </w:rPr>
                <w:id w:val="-1151513639"/>
                <w:placeholder>
                  <w:docPart w:val="12D77CE1B13A4034A8F23FADCBEBFF92"/>
                </w:placeholder>
                <w:date>
                  <w:dateFormat w:val="M/d/yyyy"/>
                  <w:lid w:val="en-US"/>
                  <w:storeMappedDataAs w:val="dateTime"/>
                  <w:calendar w:val="gregorian"/>
                </w:date>
              </w:sdtPr>
              <w:sdtEndPr/>
              <w:sdtContent>
                <w:r>
                  <w:rPr>
                    <w:rFonts w:ascii="Calibri" w:hAnsi="Calibri" w:cs="Tahoma"/>
                    <w:bCs/>
                    <w:sz w:val="22"/>
                    <w:szCs w:val="22"/>
                  </w:rPr>
                  <w:t>2020</w:t>
                </w:r>
              </w:sdtContent>
            </w:sdt>
          </w:p>
        </w:tc>
      </w:tr>
      <w:tr w:rsidR="003E169A" w:rsidTr="001E5BA5">
        <w:trPr>
          <w:trHeight w:val="656"/>
        </w:trPr>
        <w:tc>
          <w:tcPr>
            <w:tcW w:w="3438" w:type="dxa"/>
            <w:vAlign w:val="center"/>
          </w:tcPr>
          <w:p w:rsidR="003E169A" w:rsidRPr="009A18AA" w:rsidRDefault="003E169A" w:rsidP="001E5BA5">
            <w:pPr>
              <w:rPr>
                <w:rFonts w:ascii="Calibri" w:hAnsi="Calibri" w:cs="Tahoma"/>
                <w:bCs/>
                <w:sz w:val="22"/>
                <w:szCs w:val="22"/>
              </w:rPr>
            </w:pPr>
            <w:r>
              <w:rPr>
                <w:rFonts w:ascii="Calibri" w:hAnsi="Calibri" w:cs="Tahoma"/>
                <w:bCs/>
                <w:sz w:val="22"/>
                <w:szCs w:val="22"/>
              </w:rPr>
              <w:t>Office facilities:</w:t>
            </w:r>
          </w:p>
        </w:tc>
        <w:tc>
          <w:tcPr>
            <w:tcW w:w="6152" w:type="dxa"/>
            <w:vAlign w:val="center"/>
          </w:tcPr>
          <w:p w:rsidR="003E169A" w:rsidRPr="006372DC" w:rsidRDefault="003E169A" w:rsidP="001E5BA5">
            <w:pPr>
              <w:rPr>
                <w:rFonts w:ascii="Calibri" w:hAnsi="Calibri" w:cs="Tahoma"/>
                <w:bCs/>
                <w:sz w:val="22"/>
                <w:szCs w:val="22"/>
              </w:rPr>
            </w:pPr>
            <w:r>
              <w:rPr>
                <w:rFonts w:ascii="Calibri" w:hAnsi="Calibri" w:cs="Tahoma"/>
                <w:bCs/>
                <w:sz w:val="22"/>
                <w:szCs w:val="22"/>
              </w:rPr>
              <w:t xml:space="preserve">Home-based assignment etc. </w:t>
            </w:r>
          </w:p>
        </w:tc>
      </w:tr>
    </w:tbl>
    <w:p w:rsidR="003E169A" w:rsidRDefault="003E169A" w:rsidP="003E169A">
      <w:pPr>
        <w:jc w:val="both"/>
        <w:rPr>
          <w:rFonts w:ascii="Calibri" w:hAnsi="Calibri" w:cs="Tahoma"/>
          <w:bCs/>
          <w:sz w:val="22"/>
          <w:szCs w:val="22"/>
        </w:rPr>
      </w:pPr>
    </w:p>
    <w:tbl>
      <w:tblPr>
        <w:tblW w:w="9586" w:type="dxa"/>
        <w:tblCellSpacing w:w="15" w:type="dxa"/>
        <w:tblInd w:w="-7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9586"/>
      </w:tblGrid>
      <w:tr w:rsidR="0020762F" w:rsidRPr="0020762F" w:rsidTr="001E5BA5">
        <w:trPr>
          <w:tblCellSpacing w:w="15" w:type="dxa"/>
        </w:trPr>
        <w:tc>
          <w:tcPr>
            <w:tcW w:w="9526" w:type="dxa"/>
            <w:vAlign w:val="center"/>
          </w:tcPr>
          <w:p w:rsidR="0020762F" w:rsidRPr="0020762F" w:rsidRDefault="0020762F" w:rsidP="0020762F">
            <w:pPr>
              <w:jc w:val="both"/>
              <w:rPr>
                <w:rFonts w:asciiTheme="minorHAnsi" w:hAnsiTheme="minorHAnsi" w:cs="Tahoma"/>
                <w:sz w:val="22"/>
                <w:szCs w:val="22"/>
              </w:rPr>
            </w:pPr>
            <w:r w:rsidRPr="0020762F">
              <w:rPr>
                <w:rFonts w:asciiTheme="minorHAnsi" w:hAnsiTheme="minorHAnsi" w:cs="Tahoma"/>
                <w:b/>
                <w:sz w:val="22"/>
                <w:szCs w:val="22"/>
              </w:rPr>
              <w:t>Background</w:t>
            </w:r>
            <w:r w:rsidRPr="0020762F">
              <w:rPr>
                <w:rFonts w:asciiTheme="minorHAnsi" w:hAnsiTheme="minorHAnsi" w:cs="Tahoma"/>
                <w:sz w:val="22"/>
                <w:szCs w:val="22"/>
              </w:rPr>
              <w:t xml:space="preserve">  </w:t>
            </w:r>
          </w:p>
          <w:p w:rsidR="0020762F" w:rsidRPr="0020762F" w:rsidRDefault="0020762F" w:rsidP="0020762F">
            <w:pPr>
              <w:jc w:val="both"/>
              <w:rPr>
                <w:rFonts w:asciiTheme="minorHAnsi" w:hAnsiTheme="minorHAnsi" w:cs="Tahoma"/>
                <w:sz w:val="22"/>
                <w:szCs w:val="22"/>
              </w:rPr>
            </w:pPr>
            <w:r w:rsidRPr="0020762F">
              <w:rPr>
                <w:rFonts w:asciiTheme="minorHAnsi" w:hAnsiTheme="minorHAnsi" w:cs="Tahoma"/>
                <w:sz w:val="22"/>
                <w:szCs w:val="22"/>
              </w:rPr>
              <w:t>UNDP is the knowledge frontier organization for sustainable development in the UN Development System and serves as the integrator for collective action to realize the Sustainable Development Goals (SDGs). UNDP's policy work carried out at HQ, Regional and Country Office levels, forms a contiguous spectrum of deep local knowledge to cutting-edge global perspectives and advocacy. In this context, UNDP invests in the Global Policy Network (GPN), a network of field-based and global technical expertise across a wide range of knowledge domains and in support of the signature solutions and organizational capabilities envisioned in the Strategic Plan.</w:t>
            </w:r>
          </w:p>
          <w:p w:rsidR="0020762F" w:rsidRPr="0020762F" w:rsidRDefault="0020762F" w:rsidP="0020762F">
            <w:pPr>
              <w:jc w:val="both"/>
              <w:rPr>
                <w:rFonts w:asciiTheme="minorHAnsi" w:hAnsiTheme="minorHAnsi" w:cs="Tahoma"/>
                <w:sz w:val="22"/>
                <w:szCs w:val="22"/>
              </w:rPr>
            </w:pPr>
          </w:p>
          <w:p w:rsidR="0020762F" w:rsidRPr="0020762F" w:rsidRDefault="0020762F" w:rsidP="0020762F">
            <w:pPr>
              <w:jc w:val="both"/>
              <w:rPr>
                <w:rFonts w:asciiTheme="minorHAnsi" w:hAnsiTheme="minorHAnsi" w:cs="Tahoma"/>
                <w:sz w:val="22"/>
                <w:szCs w:val="22"/>
              </w:rPr>
            </w:pPr>
            <w:r w:rsidRPr="0020762F">
              <w:rPr>
                <w:rFonts w:asciiTheme="minorHAnsi" w:hAnsiTheme="minorHAnsi" w:cs="Tahoma"/>
                <w:sz w:val="22"/>
                <w:szCs w:val="22"/>
              </w:rPr>
              <w:t xml:space="preserve">Within the GPN, the Bureau for Policy and </w:t>
            </w:r>
            <w:proofErr w:type="spellStart"/>
            <w:r w:rsidRPr="0020762F">
              <w:rPr>
                <w:rFonts w:asciiTheme="minorHAnsi" w:hAnsiTheme="minorHAnsi" w:cs="Tahoma"/>
                <w:sz w:val="22"/>
                <w:szCs w:val="22"/>
              </w:rPr>
              <w:t>Programme</w:t>
            </w:r>
            <w:proofErr w:type="spellEnd"/>
            <w:r w:rsidRPr="0020762F">
              <w:rPr>
                <w:rFonts w:asciiTheme="minorHAnsi" w:hAnsiTheme="minorHAnsi" w:cs="Tahoma"/>
                <w:sz w:val="22"/>
                <w:szCs w:val="22"/>
              </w:rPr>
              <w:t xml:space="preserve"> Support (BPPS) has the responsibility for developing all relevant policy and guidance to support the results of UNDP's Strategic Plan. BPPS's staff provides technical advice to Country Offices, advocates for UNDP corporate messages, represents UNDP at multi-stakeholder fora including public-private dialogues, government and civil society dialogues, and engages in UN inter-agency coordination in specific thematic areas. BPPS works closely with UNDP's Crisis Bureau (CB) to support emergency and crisis response. BPPS ensures that issues of risk are fully integrated into UNDP's development programmes.  BPPS assists UNDP and partners to achieve higher quality development results through an integrated approach that links results-based management and performance monitoring with more effective and new ways of working.  BPPS supports UNDP and partners to be more innovative, knowledge and data driven including in its </w:t>
            </w:r>
            <w:proofErr w:type="spellStart"/>
            <w:r w:rsidRPr="0020762F">
              <w:rPr>
                <w:rFonts w:asciiTheme="minorHAnsi" w:hAnsiTheme="minorHAnsi" w:cs="Tahoma"/>
                <w:sz w:val="22"/>
                <w:szCs w:val="22"/>
              </w:rPr>
              <w:t>programme</w:t>
            </w:r>
            <w:proofErr w:type="spellEnd"/>
            <w:r w:rsidRPr="0020762F">
              <w:rPr>
                <w:rFonts w:asciiTheme="minorHAnsi" w:hAnsiTheme="minorHAnsi" w:cs="Tahoma"/>
                <w:sz w:val="22"/>
                <w:szCs w:val="22"/>
              </w:rPr>
              <w:t xml:space="preserve"> support efforts.”</w:t>
            </w:r>
          </w:p>
          <w:p w:rsidR="0020762F" w:rsidRPr="0020762F" w:rsidRDefault="0020762F" w:rsidP="0020762F">
            <w:pPr>
              <w:jc w:val="both"/>
              <w:rPr>
                <w:rFonts w:asciiTheme="minorHAnsi" w:hAnsiTheme="minorHAnsi" w:cs="Tahoma"/>
                <w:sz w:val="22"/>
                <w:szCs w:val="22"/>
              </w:rPr>
            </w:pPr>
          </w:p>
          <w:p w:rsidR="0020762F" w:rsidRPr="0020762F" w:rsidRDefault="0020762F" w:rsidP="0020762F">
            <w:pPr>
              <w:jc w:val="both"/>
              <w:rPr>
                <w:rFonts w:asciiTheme="minorHAnsi" w:hAnsiTheme="minorHAnsi" w:cs="Tahoma"/>
                <w:sz w:val="22"/>
                <w:szCs w:val="22"/>
              </w:rPr>
            </w:pPr>
            <w:r w:rsidRPr="0020762F">
              <w:rPr>
                <w:rFonts w:asciiTheme="minorHAnsi" w:hAnsiTheme="minorHAnsi" w:cs="Tahoma"/>
                <w:sz w:val="22"/>
                <w:szCs w:val="22"/>
              </w:rPr>
              <w:lastRenderedPageBreak/>
              <w:t xml:space="preserve">UNDP is a founding cosponsor of the Joint UN </w:t>
            </w:r>
            <w:proofErr w:type="spellStart"/>
            <w:r w:rsidRPr="0020762F">
              <w:rPr>
                <w:rFonts w:asciiTheme="minorHAnsi" w:hAnsiTheme="minorHAnsi" w:cs="Tahoma"/>
                <w:sz w:val="22"/>
                <w:szCs w:val="22"/>
              </w:rPr>
              <w:t>Programme</w:t>
            </w:r>
            <w:proofErr w:type="spellEnd"/>
            <w:r w:rsidRPr="0020762F">
              <w:rPr>
                <w:rFonts w:asciiTheme="minorHAnsi" w:hAnsiTheme="minorHAnsi" w:cs="Tahoma"/>
                <w:sz w:val="22"/>
                <w:szCs w:val="22"/>
              </w:rPr>
              <w:t xml:space="preserve"> on HIV/AIDS (UNAIDS), a partner of the Global Fund to Fight AIDS, TB and Malaria, and a co-sponsor of several other international health partnerships. UNDP’s work on HIV, health and development, as described in the HIV, Health and Development Strategy 2016-2021: Connecting the Dots, leverages UNDP’s core strengths and mandates in human development, governance and capacity development to complement the efforts of specialist health-focused UN agencies. UNDP delivers three types of support to countries in HIV, health and development.  </w:t>
            </w:r>
          </w:p>
          <w:p w:rsidR="0020762F" w:rsidRPr="0020762F" w:rsidRDefault="0020762F" w:rsidP="0020762F">
            <w:pPr>
              <w:jc w:val="both"/>
              <w:rPr>
                <w:rFonts w:asciiTheme="minorHAnsi" w:hAnsiTheme="minorHAnsi" w:cs="Tahoma"/>
                <w:sz w:val="22"/>
                <w:szCs w:val="22"/>
              </w:rPr>
            </w:pPr>
          </w:p>
          <w:p w:rsidR="0020762F" w:rsidRPr="0020762F" w:rsidRDefault="0020762F" w:rsidP="0020762F">
            <w:pPr>
              <w:jc w:val="both"/>
              <w:rPr>
                <w:rFonts w:asciiTheme="minorHAnsi" w:hAnsiTheme="minorHAnsi" w:cs="Tahoma"/>
                <w:sz w:val="22"/>
                <w:szCs w:val="22"/>
              </w:rPr>
            </w:pPr>
            <w:r w:rsidRPr="0020762F">
              <w:rPr>
                <w:rFonts w:asciiTheme="minorHAnsi" w:hAnsiTheme="minorHAnsi" w:cs="Tahoma"/>
                <w:sz w:val="22"/>
                <w:szCs w:val="22"/>
              </w:rPr>
              <w:t>First, UNDP helps countries to mainstream attention to HIV and health into action on gender, poverty and the broader effort to achieve and sustain the Sustainable Development Goals. Second, UNDP works with partners to address the interactions between governance, human rights and health responses. Sometimes this is done through focused or specialized programmes, such as promoting attention to the role of the law and legal environments in facilitating stronger HIV responses, including the use of flexibilities in intellectual property law to lower the cost of medicines and diagnostics. UNDP also works to empower and include marginalized populations who are disproportionately affected by HIV, such as sex workers, men who have sex with men and people living with HIV. Beyond these focused efforts, UNDP plays a role in ensuring attention to HIV and health within broader governance and rights initiatives, including support to municipal action on SDGs, sustainable responses for Health and HIV such as improving sustainability of AIDS financing, sustainable health procurement, strengthening of national human rights institutions and increasing access to justice for key populations.</w:t>
            </w:r>
          </w:p>
          <w:p w:rsidR="0020762F" w:rsidRPr="0020762F" w:rsidRDefault="0020762F" w:rsidP="0020762F">
            <w:pPr>
              <w:jc w:val="both"/>
              <w:rPr>
                <w:rFonts w:asciiTheme="minorHAnsi" w:hAnsiTheme="minorHAnsi" w:cs="Tahoma"/>
                <w:sz w:val="22"/>
                <w:szCs w:val="22"/>
              </w:rPr>
            </w:pPr>
          </w:p>
          <w:p w:rsidR="0020762F" w:rsidRPr="0020762F" w:rsidRDefault="0020762F" w:rsidP="0020762F">
            <w:pPr>
              <w:jc w:val="both"/>
              <w:rPr>
                <w:rFonts w:asciiTheme="minorHAnsi" w:hAnsiTheme="minorHAnsi" w:cs="Tahoma"/>
                <w:sz w:val="22"/>
                <w:szCs w:val="22"/>
              </w:rPr>
            </w:pPr>
            <w:r w:rsidRPr="0020762F">
              <w:rPr>
                <w:rFonts w:asciiTheme="minorHAnsi" w:hAnsiTheme="minorHAnsi" w:cs="Tahoma"/>
                <w:sz w:val="22"/>
                <w:szCs w:val="22"/>
              </w:rPr>
              <w:t xml:space="preserve">Third, as a trusted, long-term partner with extensive operational experience, UNDP supports countries in effective implementation of complex, multilateral and multi-sectoral health and development projects, while simultaneously investing in capacity development so that national and local partners can assume these responsibilities over time. </w:t>
            </w:r>
          </w:p>
          <w:p w:rsidR="0020762F" w:rsidRPr="0020762F" w:rsidRDefault="0020762F" w:rsidP="0020762F">
            <w:pPr>
              <w:jc w:val="both"/>
              <w:rPr>
                <w:rFonts w:asciiTheme="minorHAnsi" w:hAnsiTheme="minorHAnsi" w:cs="Tahoma"/>
                <w:sz w:val="22"/>
                <w:szCs w:val="22"/>
              </w:rPr>
            </w:pPr>
          </w:p>
          <w:p w:rsidR="0020762F" w:rsidRPr="0020762F" w:rsidRDefault="0020762F" w:rsidP="0020762F">
            <w:pPr>
              <w:jc w:val="both"/>
              <w:rPr>
                <w:rFonts w:asciiTheme="minorHAnsi" w:hAnsiTheme="minorHAnsi" w:cs="Tahoma"/>
                <w:sz w:val="22"/>
                <w:szCs w:val="22"/>
              </w:rPr>
            </w:pPr>
            <w:r w:rsidRPr="0020762F">
              <w:rPr>
                <w:rFonts w:asciiTheme="minorHAnsi" w:hAnsiTheme="minorHAnsi" w:cs="Tahoma"/>
                <w:sz w:val="22"/>
                <w:szCs w:val="22"/>
              </w:rPr>
              <w:t>UNDP’s Partnership with the Global Fund</w:t>
            </w:r>
          </w:p>
          <w:p w:rsidR="0020762F" w:rsidRPr="0020762F" w:rsidRDefault="0020762F" w:rsidP="0020762F">
            <w:pPr>
              <w:jc w:val="both"/>
              <w:rPr>
                <w:rFonts w:asciiTheme="minorHAnsi" w:hAnsiTheme="minorHAnsi" w:cs="Tahoma"/>
                <w:sz w:val="22"/>
                <w:szCs w:val="22"/>
              </w:rPr>
            </w:pPr>
            <w:r w:rsidRPr="0020762F">
              <w:rPr>
                <w:rFonts w:asciiTheme="minorHAnsi" w:hAnsiTheme="minorHAnsi" w:cs="Tahoma"/>
                <w:sz w:val="22"/>
                <w:szCs w:val="22"/>
              </w:rPr>
              <w:t>UNDP’s partnership with the Global Fund is an important part of this work, facilitating access to resources for action on SDG 3 by countries that face constraints in directly receiving and managing such funding.  UNDP partners with countries in crisis/post-crisis situations, those with weak institutional capacity or governance challenges, and countries under sanctions. When requested, UNDP acts as interim Principal Recipient in these settings, working with national partners and the Global Fund to improve management, implementation and oversight of Global Fund grants, while simultaneously developing national capacity to be able to assume the Principal Recipient role over time. UNDP’s partnership with the Global Fund and other health partners (</w:t>
            </w:r>
            <w:proofErr w:type="spellStart"/>
            <w:r w:rsidRPr="0020762F">
              <w:rPr>
                <w:rFonts w:asciiTheme="minorHAnsi" w:hAnsiTheme="minorHAnsi" w:cs="Tahoma"/>
                <w:sz w:val="22"/>
                <w:szCs w:val="22"/>
              </w:rPr>
              <w:t>eg</w:t>
            </w:r>
            <w:proofErr w:type="spellEnd"/>
            <w:r w:rsidRPr="0020762F">
              <w:rPr>
                <w:rFonts w:asciiTheme="minorHAnsi" w:hAnsiTheme="minorHAnsi" w:cs="Tahoma"/>
                <w:sz w:val="22"/>
                <w:szCs w:val="22"/>
              </w:rPr>
              <w:t xml:space="preserve"> GAVI) is overseen by the Global Fund Health Implementation Support Team (GF/HIST)., HIV, Health and Development Group, Bureau of Policy and </w:t>
            </w:r>
            <w:proofErr w:type="spellStart"/>
            <w:r w:rsidRPr="0020762F">
              <w:rPr>
                <w:rFonts w:asciiTheme="minorHAnsi" w:hAnsiTheme="minorHAnsi" w:cs="Tahoma"/>
                <w:sz w:val="22"/>
                <w:szCs w:val="22"/>
              </w:rPr>
              <w:t>Programme</w:t>
            </w:r>
            <w:proofErr w:type="spellEnd"/>
            <w:r w:rsidRPr="0020762F">
              <w:rPr>
                <w:rFonts w:asciiTheme="minorHAnsi" w:hAnsiTheme="minorHAnsi" w:cs="Tahoma"/>
                <w:sz w:val="22"/>
                <w:szCs w:val="22"/>
              </w:rPr>
              <w:t xml:space="preserve"> Support </w:t>
            </w:r>
          </w:p>
          <w:p w:rsidR="0020762F" w:rsidRDefault="0020762F" w:rsidP="0020762F">
            <w:pPr>
              <w:jc w:val="both"/>
              <w:rPr>
                <w:rFonts w:asciiTheme="minorHAnsi" w:hAnsiTheme="minorHAnsi" w:cs="Tahoma"/>
                <w:sz w:val="22"/>
                <w:szCs w:val="22"/>
              </w:rPr>
            </w:pPr>
          </w:p>
          <w:p w:rsidR="00D66810" w:rsidRDefault="00D66810" w:rsidP="0020762F">
            <w:pPr>
              <w:jc w:val="both"/>
              <w:rPr>
                <w:rFonts w:asciiTheme="minorHAnsi" w:hAnsiTheme="minorHAnsi" w:cs="Tahoma"/>
                <w:sz w:val="22"/>
                <w:szCs w:val="22"/>
              </w:rPr>
            </w:pPr>
            <w:r>
              <w:rPr>
                <w:rFonts w:asciiTheme="minorHAnsi" w:hAnsiTheme="minorHAnsi" w:cs="Tahoma"/>
                <w:sz w:val="22"/>
                <w:szCs w:val="22"/>
              </w:rPr>
              <w:t>Results</w:t>
            </w:r>
          </w:p>
          <w:p w:rsidR="001F3808" w:rsidRPr="008D3F5C" w:rsidRDefault="001F3808" w:rsidP="0020762F">
            <w:pPr>
              <w:jc w:val="both"/>
              <w:rPr>
                <w:rFonts w:asciiTheme="minorHAnsi" w:hAnsiTheme="minorHAnsi" w:cs="Tahoma"/>
                <w:sz w:val="22"/>
                <w:szCs w:val="22"/>
              </w:rPr>
            </w:pPr>
            <w:r>
              <w:rPr>
                <w:rFonts w:asciiTheme="minorHAnsi" w:hAnsiTheme="minorHAnsi" w:cs="Tahoma"/>
                <w:sz w:val="22"/>
                <w:szCs w:val="22"/>
              </w:rPr>
              <w:t xml:space="preserve">Results </w:t>
            </w:r>
            <w:r w:rsidRPr="001F3808">
              <w:rPr>
                <w:rFonts w:asciiTheme="minorHAnsi" w:hAnsiTheme="minorHAnsi" w:cs="Tahoma"/>
                <w:bCs/>
                <w:sz w:val="22"/>
                <w:szCs w:val="22"/>
              </w:rPr>
              <w:t>supported by UNDP-managed Global Fund grants since 2003</w:t>
            </w:r>
          </w:p>
          <w:p w:rsidR="001F3808" w:rsidRPr="008D3F5C" w:rsidRDefault="008D3F5C" w:rsidP="006A64F4">
            <w:pPr>
              <w:pStyle w:val="ListParagraph"/>
              <w:numPr>
                <w:ilvl w:val="0"/>
                <w:numId w:val="2"/>
              </w:numPr>
              <w:jc w:val="both"/>
              <w:rPr>
                <w:rFonts w:asciiTheme="minorHAnsi" w:hAnsiTheme="minorHAnsi" w:cs="Tahoma"/>
              </w:rPr>
            </w:pPr>
            <w:r w:rsidRPr="008D3F5C">
              <w:rPr>
                <w:rFonts w:asciiTheme="minorHAnsi" w:hAnsiTheme="minorHAnsi" w:cs="Tahoma"/>
                <w:bCs/>
              </w:rPr>
              <w:t xml:space="preserve">UNDP’s Global Fund portfolio has saved </w:t>
            </w:r>
            <w:r>
              <w:rPr>
                <w:rFonts w:asciiTheme="minorHAnsi" w:hAnsiTheme="minorHAnsi" w:cs="Tahoma"/>
                <w:bCs/>
              </w:rPr>
              <w:t xml:space="preserve">4.5 </w:t>
            </w:r>
            <w:r w:rsidRPr="008D3F5C">
              <w:rPr>
                <w:rFonts w:asciiTheme="minorHAnsi" w:hAnsiTheme="minorHAnsi" w:cs="Tahoma"/>
                <w:bCs/>
              </w:rPr>
              <w:t>million lives</w:t>
            </w:r>
          </w:p>
          <w:p w:rsidR="008D3F5C" w:rsidRDefault="008D3F5C" w:rsidP="006A64F4">
            <w:pPr>
              <w:pStyle w:val="ListParagraph"/>
              <w:numPr>
                <w:ilvl w:val="0"/>
                <w:numId w:val="2"/>
              </w:numPr>
              <w:jc w:val="both"/>
              <w:rPr>
                <w:rFonts w:asciiTheme="minorHAnsi" w:hAnsiTheme="minorHAnsi" w:cs="Tahoma"/>
              </w:rPr>
            </w:pPr>
            <w:r>
              <w:rPr>
                <w:rFonts w:asciiTheme="minorHAnsi" w:hAnsiTheme="minorHAnsi" w:cs="Tahoma"/>
              </w:rPr>
              <w:t>1.4 million people currently on HIV treatment (2018)</w:t>
            </w:r>
          </w:p>
          <w:p w:rsidR="008D3F5C" w:rsidRPr="008D3F5C" w:rsidRDefault="008D3F5C" w:rsidP="006A64F4">
            <w:pPr>
              <w:pStyle w:val="ListParagraph"/>
              <w:numPr>
                <w:ilvl w:val="0"/>
                <w:numId w:val="2"/>
              </w:numPr>
              <w:jc w:val="both"/>
              <w:rPr>
                <w:rFonts w:asciiTheme="minorHAnsi" w:hAnsiTheme="minorHAnsi" w:cs="Tahoma"/>
                <w:lang w:val="en-GB"/>
              </w:rPr>
            </w:pPr>
            <w:r w:rsidRPr="008D3F5C">
              <w:rPr>
                <w:rFonts w:asciiTheme="minorHAnsi" w:hAnsiTheme="minorHAnsi" w:cs="Tahoma"/>
                <w:lang w:val="en-GB"/>
              </w:rPr>
              <w:t>911,000 cases of TB successfully treated</w:t>
            </w:r>
          </w:p>
          <w:p w:rsidR="008D3F5C" w:rsidRPr="00D66810" w:rsidRDefault="008D3F5C" w:rsidP="006A64F4">
            <w:pPr>
              <w:pStyle w:val="ListParagraph"/>
              <w:numPr>
                <w:ilvl w:val="0"/>
                <w:numId w:val="2"/>
              </w:numPr>
              <w:jc w:val="both"/>
              <w:rPr>
                <w:rFonts w:asciiTheme="minorHAnsi" w:hAnsiTheme="minorHAnsi" w:cs="Tahoma"/>
                <w:lang w:val="en-GB"/>
              </w:rPr>
            </w:pPr>
            <w:r w:rsidRPr="008D3F5C">
              <w:rPr>
                <w:rFonts w:asciiTheme="minorHAnsi" w:hAnsiTheme="minorHAnsi" w:cs="Tahoma"/>
                <w:lang w:val="en-GB"/>
              </w:rPr>
              <w:t>79 million cases of malaria treated</w:t>
            </w:r>
          </w:p>
          <w:p w:rsidR="001F3808" w:rsidRDefault="00D66810" w:rsidP="0020762F">
            <w:pPr>
              <w:jc w:val="both"/>
              <w:rPr>
                <w:rFonts w:asciiTheme="minorHAnsi" w:hAnsiTheme="minorHAnsi" w:cs="Tahoma"/>
                <w:bCs/>
                <w:sz w:val="22"/>
                <w:szCs w:val="22"/>
              </w:rPr>
            </w:pPr>
            <w:r w:rsidRPr="00D66810">
              <w:rPr>
                <w:rFonts w:asciiTheme="minorHAnsi" w:hAnsiTheme="minorHAnsi" w:cs="Tahoma"/>
                <w:sz w:val="22"/>
                <w:szCs w:val="22"/>
              </w:rPr>
              <w:t xml:space="preserve">These </w:t>
            </w:r>
            <w:r w:rsidRPr="00D66810">
              <w:rPr>
                <w:rFonts w:asciiTheme="minorHAnsi" w:hAnsiTheme="minorHAnsi" w:cs="Tahoma"/>
                <w:bCs/>
                <w:sz w:val="22"/>
                <w:szCs w:val="22"/>
              </w:rPr>
              <w:t xml:space="preserve">results are achieved </w:t>
            </w:r>
            <w:r w:rsidRPr="00D66810">
              <w:rPr>
                <w:rFonts w:asciiTheme="minorHAnsi" w:hAnsiTheme="minorHAnsi" w:cs="Tahoma"/>
                <w:sz w:val="22"/>
                <w:szCs w:val="22"/>
              </w:rPr>
              <w:t xml:space="preserve">with UNDP as interim Principal Recipient working with national partners some in </w:t>
            </w:r>
            <w:r w:rsidRPr="00D66810">
              <w:rPr>
                <w:rFonts w:asciiTheme="minorHAnsi" w:hAnsiTheme="minorHAnsi" w:cs="Tahoma"/>
                <w:bCs/>
                <w:sz w:val="22"/>
                <w:szCs w:val="22"/>
              </w:rPr>
              <w:t>challenging operating environments (COE)</w:t>
            </w:r>
            <w:r>
              <w:rPr>
                <w:rFonts w:asciiTheme="minorHAnsi" w:hAnsiTheme="minorHAnsi" w:cs="Tahoma"/>
                <w:bCs/>
                <w:sz w:val="22"/>
                <w:szCs w:val="22"/>
              </w:rPr>
              <w:t>.</w:t>
            </w:r>
          </w:p>
          <w:p w:rsidR="00D66810" w:rsidRDefault="00D66810" w:rsidP="0020762F">
            <w:pPr>
              <w:jc w:val="both"/>
              <w:rPr>
                <w:rFonts w:asciiTheme="minorHAnsi" w:hAnsiTheme="minorHAnsi" w:cs="Tahoma"/>
                <w:sz w:val="22"/>
                <w:szCs w:val="22"/>
              </w:rPr>
            </w:pPr>
          </w:p>
          <w:p w:rsidR="00D66810" w:rsidRDefault="00D66810" w:rsidP="0020762F">
            <w:pPr>
              <w:jc w:val="both"/>
              <w:rPr>
                <w:rFonts w:asciiTheme="minorHAnsi" w:hAnsiTheme="minorHAnsi" w:cs="Tahoma"/>
                <w:sz w:val="22"/>
                <w:szCs w:val="22"/>
              </w:rPr>
            </w:pPr>
            <w:r>
              <w:rPr>
                <w:rFonts w:asciiTheme="minorHAnsi" w:hAnsiTheme="minorHAnsi" w:cs="Tahoma"/>
                <w:sz w:val="22"/>
                <w:szCs w:val="22"/>
              </w:rPr>
              <w:t>Capacity Development and Health</w:t>
            </w:r>
          </w:p>
          <w:p w:rsidR="00D66810" w:rsidRDefault="009F6AF0" w:rsidP="00D66810">
            <w:pPr>
              <w:jc w:val="both"/>
              <w:rPr>
                <w:rFonts w:asciiTheme="minorHAnsi" w:hAnsiTheme="minorHAnsi" w:cs="Tahoma"/>
                <w:sz w:val="22"/>
                <w:szCs w:val="22"/>
                <w:lang w:val="en-GB"/>
              </w:rPr>
            </w:pPr>
            <w:hyperlink r:id="rId9" w:history="1">
              <w:r w:rsidR="00D66810" w:rsidRPr="00D66810">
                <w:rPr>
                  <w:rStyle w:val="Hyperlink"/>
                  <w:rFonts w:asciiTheme="minorHAnsi" w:hAnsiTheme="minorHAnsi" w:cs="Tahoma"/>
                  <w:sz w:val="22"/>
                  <w:szCs w:val="22"/>
                  <w:lang w:val="en-GB"/>
                </w:rPr>
                <w:t>Capacity Development</w:t>
              </w:r>
            </w:hyperlink>
            <w:r w:rsidR="00D66810" w:rsidRPr="00D66810">
              <w:rPr>
                <w:rFonts w:asciiTheme="minorHAnsi" w:hAnsiTheme="minorHAnsi" w:cs="Tahoma"/>
                <w:sz w:val="22"/>
                <w:szCs w:val="22"/>
                <w:lang w:val="en-GB"/>
              </w:rPr>
              <w:t xml:space="preserve"> is central to all of UNDP’s work, with a focus on developing national systems for health, to ensure that country infrastructure, systems, and procedures are enhanced.</w:t>
            </w:r>
          </w:p>
          <w:p w:rsidR="00B8656A" w:rsidRPr="00D66810" w:rsidRDefault="00B8656A" w:rsidP="00D66810">
            <w:pPr>
              <w:jc w:val="both"/>
              <w:rPr>
                <w:rFonts w:asciiTheme="minorHAnsi" w:hAnsiTheme="minorHAnsi" w:cs="Tahoma"/>
                <w:sz w:val="22"/>
                <w:szCs w:val="22"/>
                <w:lang w:val="en-GB"/>
              </w:rPr>
            </w:pPr>
          </w:p>
          <w:p w:rsidR="00D66810" w:rsidRDefault="00D66810" w:rsidP="00D66810">
            <w:pPr>
              <w:jc w:val="both"/>
              <w:rPr>
                <w:rFonts w:asciiTheme="minorHAnsi" w:hAnsiTheme="minorHAnsi" w:cs="Tahoma"/>
                <w:sz w:val="22"/>
                <w:szCs w:val="22"/>
                <w:lang w:val="en-GB"/>
              </w:rPr>
            </w:pPr>
            <w:r w:rsidRPr="00D66810">
              <w:rPr>
                <w:rFonts w:asciiTheme="minorHAnsi" w:hAnsiTheme="minorHAnsi" w:cs="Tahoma"/>
                <w:sz w:val="22"/>
                <w:szCs w:val="22"/>
                <w:lang w:val="en-GB"/>
              </w:rPr>
              <w:t xml:space="preserve">In the context of UNDP’s programme and policy support for health and development, capacity development represents a fundamental component that cuts across all areas of its work at the global, </w:t>
            </w:r>
            <w:r w:rsidRPr="00D66810">
              <w:rPr>
                <w:rFonts w:asciiTheme="minorHAnsi" w:hAnsiTheme="minorHAnsi" w:cs="Tahoma"/>
                <w:sz w:val="22"/>
                <w:szCs w:val="22"/>
                <w:lang w:val="en-GB"/>
              </w:rPr>
              <w:lastRenderedPageBreak/>
              <w:t>regional, and country level. This includes a</w:t>
            </w:r>
            <w:r w:rsidR="00B8656A">
              <w:rPr>
                <w:rFonts w:asciiTheme="minorHAnsi" w:hAnsiTheme="minorHAnsi" w:cs="Tahoma"/>
                <w:sz w:val="22"/>
                <w:szCs w:val="22"/>
                <w:lang w:val="en-GB"/>
              </w:rPr>
              <w:t>n</w:t>
            </w:r>
            <w:r w:rsidRPr="00D66810">
              <w:rPr>
                <w:rFonts w:asciiTheme="minorHAnsi" w:hAnsiTheme="minorHAnsi" w:cs="Tahoma"/>
                <w:sz w:val="22"/>
                <w:szCs w:val="22"/>
                <w:lang w:val="en-GB"/>
              </w:rPr>
              <w:t xml:space="preserve"> emphasis on capacity development to improve the performance of national systems for health, ensuring quality, equity, efficiency, accountability, resilience, and sustainability in the delivery of health services.</w:t>
            </w:r>
          </w:p>
          <w:p w:rsidR="00B8656A" w:rsidRPr="00D66810" w:rsidRDefault="00B8656A" w:rsidP="00D66810">
            <w:pPr>
              <w:jc w:val="both"/>
              <w:rPr>
                <w:rFonts w:asciiTheme="minorHAnsi" w:hAnsiTheme="minorHAnsi" w:cs="Tahoma"/>
                <w:sz w:val="22"/>
                <w:szCs w:val="22"/>
                <w:lang w:val="en-GB"/>
              </w:rPr>
            </w:pPr>
          </w:p>
          <w:p w:rsidR="001F3808" w:rsidRDefault="00D66810" w:rsidP="00D66810">
            <w:pPr>
              <w:jc w:val="both"/>
              <w:rPr>
                <w:rFonts w:asciiTheme="minorHAnsi" w:hAnsiTheme="minorHAnsi" w:cs="Tahoma"/>
                <w:sz w:val="22"/>
                <w:szCs w:val="22"/>
              </w:rPr>
            </w:pPr>
            <w:r w:rsidRPr="00D66810">
              <w:rPr>
                <w:rFonts w:asciiTheme="minorHAnsi" w:hAnsiTheme="minorHAnsi" w:cs="Tahoma"/>
                <w:sz w:val="22"/>
                <w:szCs w:val="22"/>
                <w:lang w:val="en-GB"/>
              </w:rPr>
              <w:t xml:space="preserve">A comprehensive capacity-development strategy of enhancing national systems for health, creates greater resilience and long-term sustainability of health sector investments. Training and technical assistance are vital elements of an integrated, coordinated and prioritized capacity develop </w:t>
            </w:r>
            <w:r w:rsidR="00B8656A">
              <w:rPr>
                <w:rFonts w:asciiTheme="minorHAnsi" w:hAnsiTheme="minorHAnsi" w:cs="Tahoma"/>
                <w:sz w:val="22"/>
                <w:szCs w:val="22"/>
                <w:lang w:val="en-GB"/>
              </w:rPr>
              <w:t xml:space="preserve">and transition </w:t>
            </w:r>
            <w:r w:rsidRPr="00D66810">
              <w:rPr>
                <w:rFonts w:asciiTheme="minorHAnsi" w:hAnsiTheme="minorHAnsi" w:cs="Tahoma"/>
                <w:sz w:val="22"/>
                <w:szCs w:val="22"/>
                <w:lang w:val="en-GB"/>
              </w:rPr>
              <w:t>plan.</w:t>
            </w:r>
          </w:p>
          <w:p w:rsidR="00D66810" w:rsidRDefault="00D66810" w:rsidP="0020762F">
            <w:pPr>
              <w:jc w:val="both"/>
              <w:rPr>
                <w:rFonts w:asciiTheme="minorHAnsi" w:hAnsiTheme="minorHAnsi" w:cs="Tahoma"/>
                <w:sz w:val="22"/>
                <w:szCs w:val="22"/>
              </w:rPr>
            </w:pPr>
          </w:p>
          <w:p w:rsidR="00D66810" w:rsidRDefault="00247A2E" w:rsidP="0020762F">
            <w:pPr>
              <w:jc w:val="both"/>
              <w:rPr>
                <w:rFonts w:asciiTheme="minorHAnsi" w:hAnsiTheme="minorHAnsi" w:cs="Tahoma"/>
                <w:sz w:val="22"/>
                <w:szCs w:val="22"/>
              </w:rPr>
            </w:pPr>
            <w:r>
              <w:rPr>
                <w:rFonts w:asciiTheme="minorHAnsi" w:hAnsiTheme="minorHAnsi" w:cs="Tahoma"/>
                <w:sz w:val="22"/>
                <w:szCs w:val="22"/>
              </w:rPr>
              <w:t>UNDP’s Capacity Development Offering</w:t>
            </w:r>
          </w:p>
          <w:p w:rsidR="00247A2E" w:rsidRPr="00247A2E" w:rsidRDefault="00247A2E" w:rsidP="00247A2E">
            <w:pPr>
              <w:jc w:val="both"/>
              <w:rPr>
                <w:rFonts w:asciiTheme="minorHAnsi" w:hAnsiTheme="minorHAnsi" w:cs="Tahoma"/>
                <w:sz w:val="22"/>
                <w:szCs w:val="22"/>
                <w:lang w:val="en-GB"/>
              </w:rPr>
            </w:pPr>
            <w:r w:rsidRPr="00247A2E">
              <w:rPr>
                <w:rFonts w:asciiTheme="minorHAnsi" w:hAnsiTheme="minorHAnsi" w:cs="Tahoma"/>
                <w:sz w:val="22"/>
                <w:szCs w:val="22"/>
                <w:lang w:val="en-GB"/>
              </w:rPr>
              <w:t xml:space="preserve">UNDP’s experience supporting joint efforts to strengthen systems for health in over 50 countries, along with its broad country presence and trusted relationships with governments and other partners, have allowed it to develop an “End to End” process for </w:t>
            </w:r>
            <w:hyperlink r:id="rId10" w:history="1">
              <w:r w:rsidRPr="00247A2E">
                <w:rPr>
                  <w:rStyle w:val="Hyperlink"/>
                  <w:rFonts w:asciiTheme="minorHAnsi" w:hAnsiTheme="minorHAnsi" w:cs="Tahoma"/>
                  <w:sz w:val="22"/>
                  <w:szCs w:val="22"/>
                  <w:lang w:val="en-GB"/>
                </w:rPr>
                <w:t>capacity development</w:t>
              </w:r>
            </w:hyperlink>
            <w:r w:rsidRPr="00247A2E">
              <w:rPr>
                <w:rFonts w:asciiTheme="minorHAnsi" w:hAnsiTheme="minorHAnsi" w:cs="Tahoma"/>
                <w:sz w:val="22"/>
                <w:szCs w:val="22"/>
                <w:lang w:val="en-GB"/>
              </w:rPr>
              <w:t xml:space="preserve"> delivering complete solutions.</w:t>
            </w:r>
          </w:p>
          <w:p w:rsidR="00247A2E" w:rsidRDefault="00247A2E" w:rsidP="0020762F">
            <w:pPr>
              <w:jc w:val="both"/>
              <w:rPr>
                <w:rFonts w:asciiTheme="minorHAnsi" w:hAnsiTheme="minorHAnsi" w:cs="Tahoma"/>
                <w:sz w:val="22"/>
                <w:szCs w:val="22"/>
              </w:rPr>
            </w:pPr>
          </w:p>
          <w:p w:rsidR="00B10935" w:rsidRPr="00B10935" w:rsidRDefault="00B10935" w:rsidP="00B10935">
            <w:pPr>
              <w:jc w:val="both"/>
              <w:rPr>
                <w:rFonts w:asciiTheme="minorHAnsi" w:hAnsiTheme="minorHAnsi" w:cs="Tahoma"/>
                <w:sz w:val="22"/>
                <w:szCs w:val="22"/>
                <w:lang w:val="en-GB"/>
              </w:rPr>
            </w:pPr>
            <w:r w:rsidRPr="00B10935">
              <w:rPr>
                <w:rFonts w:asciiTheme="minorHAnsi" w:hAnsiTheme="minorHAnsi" w:cs="Tahoma"/>
                <w:sz w:val="22"/>
                <w:szCs w:val="22"/>
                <w:lang w:val="en-GB"/>
              </w:rPr>
              <w:t xml:space="preserve">UNDP’s Focus Areas for Capacity Development </w:t>
            </w:r>
          </w:p>
          <w:p w:rsidR="00B10935" w:rsidRPr="00B10935" w:rsidRDefault="00B10935" w:rsidP="00B10935">
            <w:pPr>
              <w:jc w:val="both"/>
              <w:rPr>
                <w:rFonts w:asciiTheme="minorHAnsi" w:hAnsiTheme="minorHAnsi" w:cs="Tahoma"/>
                <w:sz w:val="22"/>
                <w:szCs w:val="22"/>
                <w:lang w:val="en-GB"/>
              </w:rPr>
            </w:pPr>
            <w:r>
              <w:rPr>
                <w:rFonts w:asciiTheme="minorHAnsi" w:hAnsiTheme="minorHAnsi" w:cs="Tahoma"/>
                <w:sz w:val="22"/>
                <w:szCs w:val="22"/>
                <w:lang w:val="en-GB"/>
              </w:rPr>
              <w:t xml:space="preserve">UNDP’s focus on national systems </w:t>
            </w:r>
            <w:hyperlink r:id="rId11" w:history="1">
              <w:r w:rsidRPr="00B10935">
                <w:rPr>
                  <w:rStyle w:val="Hyperlink"/>
                  <w:rFonts w:asciiTheme="minorHAnsi" w:hAnsiTheme="minorHAnsi" w:cs="Tahoma"/>
                  <w:sz w:val="22"/>
                  <w:szCs w:val="22"/>
                  <w:lang w:val="en-GB"/>
                </w:rPr>
                <w:t>ensures that capacity gaps are identified</w:t>
              </w:r>
            </w:hyperlink>
            <w:r w:rsidRPr="00B10935">
              <w:rPr>
                <w:rFonts w:asciiTheme="minorHAnsi" w:hAnsiTheme="minorHAnsi" w:cs="Tahoma"/>
                <w:sz w:val="22"/>
                <w:szCs w:val="22"/>
                <w:lang w:val="en-GB"/>
              </w:rPr>
              <w:t xml:space="preserve"> in focus areas, analysed and fed into prioritized capacity development </w:t>
            </w:r>
            <w:r>
              <w:rPr>
                <w:rFonts w:asciiTheme="minorHAnsi" w:hAnsiTheme="minorHAnsi" w:cs="Tahoma"/>
                <w:sz w:val="22"/>
                <w:szCs w:val="22"/>
                <w:lang w:val="en-GB"/>
              </w:rPr>
              <w:t xml:space="preserve">and transition </w:t>
            </w:r>
            <w:r w:rsidRPr="00B10935">
              <w:rPr>
                <w:rFonts w:asciiTheme="minorHAnsi" w:hAnsiTheme="minorHAnsi" w:cs="Tahoma"/>
                <w:sz w:val="22"/>
                <w:szCs w:val="22"/>
                <w:lang w:val="en-GB"/>
              </w:rPr>
              <w:t>plans, which are implemented and monitored against performance indicators.</w:t>
            </w:r>
          </w:p>
          <w:p w:rsidR="00700B05" w:rsidRDefault="00700B05" w:rsidP="0020762F">
            <w:pPr>
              <w:jc w:val="both"/>
              <w:rPr>
                <w:rFonts w:asciiTheme="minorHAnsi" w:hAnsiTheme="minorHAnsi" w:cs="Tahoma"/>
                <w:sz w:val="22"/>
                <w:szCs w:val="22"/>
              </w:rPr>
            </w:pPr>
          </w:p>
          <w:p w:rsidR="00B10935" w:rsidRDefault="00B10935" w:rsidP="0020762F">
            <w:pPr>
              <w:jc w:val="both"/>
              <w:rPr>
                <w:rFonts w:asciiTheme="minorHAnsi" w:hAnsiTheme="minorHAnsi" w:cs="Tahoma"/>
                <w:sz w:val="22"/>
                <w:szCs w:val="22"/>
                <w:lang w:val="en-GB"/>
              </w:rPr>
            </w:pPr>
            <w:r w:rsidRPr="00B10935">
              <w:rPr>
                <w:rFonts w:asciiTheme="minorHAnsi" w:hAnsiTheme="minorHAnsi" w:cs="Tahoma"/>
                <w:sz w:val="22"/>
                <w:szCs w:val="22"/>
                <w:lang w:val="en-GB"/>
              </w:rPr>
              <w:t xml:space="preserve">The “End to End” process to assess, plan, implement and monitor capacity development for health focuses on the functional areas of; </w:t>
            </w:r>
            <w:proofErr w:type="spellStart"/>
            <w:r w:rsidRPr="00B10935">
              <w:rPr>
                <w:rFonts w:asciiTheme="minorHAnsi" w:hAnsiTheme="minorHAnsi" w:cs="Tahoma"/>
                <w:sz w:val="22"/>
                <w:szCs w:val="22"/>
                <w:lang w:val="en-GB"/>
              </w:rPr>
              <w:t>i</w:t>
            </w:r>
            <w:proofErr w:type="spellEnd"/>
            <w:r w:rsidRPr="00B10935">
              <w:rPr>
                <w:rFonts w:asciiTheme="minorHAnsi" w:hAnsiTheme="minorHAnsi" w:cs="Tahoma"/>
                <w:sz w:val="22"/>
                <w:szCs w:val="22"/>
                <w:lang w:val="en-GB"/>
              </w:rPr>
              <w:t>) Programme Management; ii) Financial Management; iii) Health Information Systems; and iv) Procurement and Supply Chain Management. The integrated approach of strengthening systems for health for HIV, TB, malaria and health systems more broadly, reduces silos and increases synergies. The “End to End” process also involves reforming legal and policy environments, improving programme implementation and performance, as well as leveraging accountability and ownership.</w:t>
            </w:r>
          </w:p>
          <w:p w:rsidR="00B10935" w:rsidRDefault="00B10935" w:rsidP="0020762F">
            <w:pPr>
              <w:jc w:val="both"/>
              <w:rPr>
                <w:rFonts w:asciiTheme="minorHAnsi" w:hAnsiTheme="minorHAnsi" w:cs="Tahoma"/>
                <w:sz w:val="22"/>
                <w:szCs w:val="22"/>
                <w:lang w:val="en-GB"/>
              </w:rPr>
            </w:pPr>
          </w:p>
          <w:p w:rsidR="00B10935" w:rsidRPr="00B10935" w:rsidRDefault="00B10935" w:rsidP="00B10935">
            <w:pPr>
              <w:jc w:val="both"/>
              <w:rPr>
                <w:rFonts w:asciiTheme="minorHAnsi" w:hAnsiTheme="minorHAnsi" w:cs="Tahoma"/>
                <w:sz w:val="22"/>
                <w:szCs w:val="22"/>
                <w:lang w:val="en-GB"/>
              </w:rPr>
            </w:pPr>
            <w:r w:rsidRPr="00B10935">
              <w:rPr>
                <w:rFonts w:asciiTheme="minorHAnsi" w:hAnsiTheme="minorHAnsi" w:cs="Tahoma"/>
                <w:sz w:val="22"/>
                <w:szCs w:val="22"/>
                <w:lang w:val="en-GB"/>
              </w:rPr>
              <w:t>Law, rights and policy support</w:t>
            </w:r>
          </w:p>
          <w:p w:rsidR="00B10935" w:rsidRPr="00B10935" w:rsidRDefault="00B10935" w:rsidP="00B10935">
            <w:pPr>
              <w:jc w:val="both"/>
              <w:rPr>
                <w:rFonts w:asciiTheme="minorHAnsi" w:hAnsiTheme="minorHAnsi" w:cs="Tahoma"/>
                <w:sz w:val="22"/>
                <w:szCs w:val="22"/>
                <w:lang w:val="en-GB"/>
              </w:rPr>
            </w:pPr>
            <w:r w:rsidRPr="00B10935">
              <w:rPr>
                <w:rFonts w:asciiTheme="minorHAnsi" w:hAnsiTheme="minorHAnsi" w:cs="Tahoma"/>
                <w:sz w:val="22"/>
                <w:szCs w:val="22"/>
                <w:lang w:val="en-GB"/>
              </w:rPr>
              <w:t>UNDP’s law, rights and policy support guides country stakeholders and implementing partners on how to reduce inequalities, promote human rights, and create enabling legal, regulatory and policy environments for universal health coverage, to reach those left behind.</w:t>
            </w:r>
          </w:p>
          <w:p w:rsidR="00B10935" w:rsidRDefault="00B10935" w:rsidP="0020762F">
            <w:pPr>
              <w:jc w:val="both"/>
              <w:rPr>
                <w:rFonts w:asciiTheme="minorHAnsi" w:hAnsiTheme="minorHAnsi" w:cs="Tahoma"/>
                <w:sz w:val="22"/>
                <w:szCs w:val="22"/>
              </w:rPr>
            </w:pPr>
          </w:p>
          <w:p w:rsidR="006E774C" w:rsidRPr="006E774C" w:rsidRDefault="006E774C" w:rsidP="006E774C">
            <w:pPr>
              <w:jc w:val="both"/>
              <w:rPr>
                <w:rFonts w:asciiTheme="minorHAnsi" w:hAnsiTheme="minorHAnsi" w:cs="Tahoma"/>
                <w:sz w:val="22"/>
                <w:szCs w:val="22"/>
                <w:lang w:val="en-GB"/>
              </w:rPr>
            </w:pPr>
            <w:r w:rsidRPr="006E774C">
              <w:rPr>
                <w:rFonts w:asciiTheme="minorHAnsi" w:hAnsiTheme="minorHAnsi" w:cs="Tahoma"/>
                <w:sz w:val="22"/>
                <w:szCs w:val="22"/>
                <w:lang w:val="en-GB"/>
              </w:rPr>
              <w:t>UNDP’s approach</w:t>
            </w:r>
          </w:p>
          <w:p w:rsidR="006E774C" w:rsidRPr="006E774C" w:rsidRDefault="006E774C" w:rsidP="006E774C">
            <w:pPr>
              <w:jc w:val="both"/>
              <w:rPr>
                <w:rFonts w:asciiTheme="minorHAnsi" w:hAnsiTheme="minorHAnsi" w:cs="Tahoma"/>
                <w:sz w:val="22"/>
                <w:szCs w:val="22"/>
                <w:lang w:val="en-GB"/>
              </w:rPr>
            </w:pPr>
            <w:r w:rsidRPr="006E774C">
              <w:rPr>
                <w:rFonts w:asciiTheme="minorHAnsi" w:hAnsiTheme="minorHAnsi" w:cs="Tahoma"/>
                <w:sz w:val="22"/>
                <w:szCs w:val="22"/>
                <w:lang w:val="en-GB"/>
              </w:rPr>
              <w:t>UNDP provides guidance on how to reduce inequalities, promote </w:t>
            </w:r>
            <w:r w:rsidRPr="006E774C">
              <w:rPr>
                <w:rFonts w:asciiTheme="minorHAnsi" w:hAnsiTheme="minorHAnsi" w:cs="Tahoma"/>
                <w:bCs/>
                <w:sz w:val="22"/>
                <w:szCs w:val="22"/>
                <w:lang w:val="en-GB"/>
              </w:rPr>
              <w:t>human rights</w:t>
            </w:r>
            <w:r w:rsidRPr="006E774C">
              <w:rPr>
                <w:rFonts w:asciiTheme="minorHAnsi" w:hAnsiTheme="minorHAnsi" w:cs="Tahoma"/>
                <w:sz w:val="22"/>
                <w:szCs w:val="22"/>
                <w:lang w:val="en-GB"/>
              </w:rPr>
              <w:t> and </w:t>
            </w:r>
            <w:r w:rsidRPr="006E774C">
              <w:rPr>
                <w:rFonts w:asciiTheme="minorHAnsi" w:hAnsiTheme="minorHAnsi" w:cs="Tahoma"/>
                <w:bCs/>
                <w:sz w:val="22"/>
                <w:szCs w:val="22"/>
                <w:lang w:val="en-GB"/>
              </w:rPr>
              <w:t>gender equality</w:t>
            </w:r>
            <w:r w:rsidRPr="006E774C">
              <w:rPr>
                <w:rFonts w:asciiTheme="minorHAnsi" w:hAnsiTheme="minorHAnsi" w:cs="Tahoma"/>
                <w:sz w:val="22"/>
                <w:szCs w:val="22"/>
                <w:lang w:val="en-GB"/>
              </w:rPr>
              <w:t> and develop </w:t>
            </w:r>
            <w:r w:rsidRPr="006E774C">
              <w:rPr>
                <w:rFonts w:asciiTheme="minorHAnsi" w:hAnsiTheme="minorHAnsi" w:cs="Tahoma"/>
                <w:bCs/>
                <w:sz w:val="22"/>
                <w:szCs w:val="22"/>
                <w:lang w:val="en-GB"/>
              </w:rPr>
              <w:t>enabling law, rights and policy environments</w:t>
            </w:r>
            <w:r w:rsidRPr="006E774C">
              <w:rPr>
                <w:rFonts w:asciiTheme="minorHAnsi" w:hAnsiTheme="minorHAnsi" w:cs="Tahoma"/>
                <w:sz w:val="22"/>
                <w:szCs w:val="22"/>
                <w:lang w:val="en-GB"/>
              </w:rPr>
              <w:t> for inclusive governance for health, including for </w:t>
            </w:r>
            <w:r w:rsidRPr="006E774C">
              <w:rPr>
                <w:rFonts w:asciiTheme="minorHAnsi" w:hAnsiTheme="minorHAnsi" w:cs="Tahoma"/>
                <w:bCs/>
                <w:sz w:val="22"/>
                <w:szCs w:val="22"/>
                <w:lang w:val="en-GB"/>
              </w:rPr>
              <w:t>vulnerable populations</w:t>
            </w:r>
            <w:r w:rsidRPr="006E774C">
              <w:rPr>
                <w:rFonts w:asciiTheme="minorHAnsi" w:hAnsiTheme="minorHAnsi" w:cs="Tahoma"/>
                <w:sz w:val="22"/>
                <w:szCs w:val="22"/>
                <w:lang w:val="en-GB"/>
              </w:rPr>
              <w:t> and </w:t>
            </w:r>
            <w:r w:rsidRPr="006E774C">
              <w:rPr>
                <w:rFonts w:asciiTheme="minorHAnsi" w:hAnsiTheme="minorHAnsi" w:cs="Tahoma"/>
                <w:bCs/>
                <w:sz w:val="22"/>
                <w:szCs w:val="22"/>
                <w:lang w:val="en-GB"/>
              </w:rPr>
              <w:t>key populations</w:t>
            </w:r>
            <w:r w:rsidRPr="006E774C">
              <w:rPr>
                <w:rFonts w:asciiTheme="minorHAnsi" w:hAnsiTheme="minorHAnsi" w:cs="Tahoma"/>
                <w:sz w:val="22"/>
                <w:szCs w:val="22"/>
                <w:lang w:val="en-GB"/>
              </w:rPr>
              <w:t>, to protect the right to health, achieve universal health coverage and provide access to safe, affordable medicines and vaccines for all.</w:t>
            </w:r>
          </w:p>
          <w:p w:rsidR="006E774C" w:rsidRDefault="006E774C" w:rsidP="006E774C">
            <w:pPr>
              <w:jc w:val="both"/>
              <w:rPr>
                <w:rFonts w:asciiTheme="minorHAnsi" w:hAnsiTheme="minorHAnsi" w:cs="Tahoma"/>
                <w:sz w:val="22"/>
                <w:szCs w:val="22"/>
                <w:lang w:val="en-GB"/>
              </w:rPr>
            </w:pPr>
          </w:p>
          <w:p w:rsidR="006E774C" w:rsidRPr="006E774C" w:rsidRDefault="006E774C" w:rsidP="006E774C">
            <w:pPr>
              <w:jc w:val="both"/>
              <w:rPr>
                <w:rFonts w:asciiTheme="minorHAnsi" w:hAnsiTheme="minorHAnsi" w:cs="Tahoma"/>
                <w:sz w:val="22"/>
                <w:szCs w:val="22"/>
                <w:lang w:val="en-GB"/>
              </w:rPr>
            </w:pPr>
            <w:r w:rsidRPr="006E774C">
              <w:rPr>
                <w:rFonts w:asciiTheme="minorHAnsi" w:hAnsiTheme="minorHAnsi" w:cs="Tahoma"/>
                <w:sz w:val="22"/>
                <w:szCs w:val="22"/>
                <w:lang w:val="en-GB"/>
              </w:rPr>
              <w:t>UNDP aims to support countries to implement health programmes, including reaching some of the most hard-to-reach populations, and to strengthen institutions to deliver essential services in challenging and high-risk country contexts. UNDP aims to achieve these goals through three interconnected areas of action</w:t>
            </w:r>
            <w:r>
              <w:rPr>
                <w:rFonts w:asciiTheme="minorHAnsi" w:hAnsiTheme="minorHAnsi" w:cs="Tahoma"/>
                <w:sz w:val="22"/>
                <w:szCs w:val="22"/>
                <w:lang w:val="en-GB"/>
              </w:rPr>
              <w:t>;</w:t>
            </w:r>
          </w:p>
          <w:p w:rsidR="000C0AB5" w:rsidRPr="006E774C" w:rsidRDefault="006E774C" w:rsidP="006A64F4">
            <w:pPr>
              <w:pStyle w:val="ListParagraph"/>
              <w:numPr>
                <w:ilvl w:val="0"/>
                <w:numId w:val="3"/>
              </w:numPr>
              <w:jc w:val="both"/>
              <w:rPr>
                <w:rFonts w:asciiTheme="minorHAnsi" w:hAnsiTheme="minorHAnsi" w:cs="Tahoma"/>
              </w:rPr>
            </w:pPr>
            <w:r w:rsidRPr="006E774C">
              <w:rPr>
                <w:rFonts w:asciiTheme="minorHAnsi" w:hAnsiTheme="minorHAnsi" w:cs="Tahoma"/>
                <w:lang w:val="en-GB"/>
              </w:rPr>
              <w:t>reducing inequalities and social exclusion that drive HIV and poor health</w:t>
            </w:r>
          </w:p>
          <w:p w:rsidR="006E774C" w:rsidRDefault="006E774C" w:rsidP="006A64F4">
            <w:pPr>
              <w:pStyle w:val="ListParagraph"/>
              <w:numPr>
                <w:ilvl w:val="0"/>
                <w:numId w:val="3"/>
              </w:numPr>
              <w:spacing w:after="160" w:line="259" w:lineRule="auto"/>
              <w:jc w:val="both"/>
            </w:pPr>
            <w:r w:rsidRPr="00F20A3A">
              <w:t>promoting effective and inclusive governance for health</w:t>
            </w:r>
          </w:p>
          <w:p w:rsidR="006E774C" w:rsidRPr="00F20A3A" w:rsidRDefault="006E774C" w:rsidP="006A64F4">
            <w:pPr>
              <w:pStyle w:val="ListParagraph"/>
              <w:numPr>
                <w:ilvl w:val="0"/>
                <w:numId w:val="3"/>
              </w:numPr>
              <w:spacing w:after="160" w:line="259" w:lineRule="auto"/>
              <w:jc w:val="both"/>
            </w:pPr>
            <w:r w:rsidRPr="00F20A3A">
              <w:t>building resilient and sustainable systems for health</w:t>
            </w:r>
          </w:p>
          <w:p w:rsidR="00B5648A" w:rsidRPr="00B5648A" w:rsidRDefault="00B5648A" w:rsidP="00B5648A">
            <w:pPr>
              <w:jc w:val="both"/>
              <w:rPr>
                <w:rFonts w:asciiTheme="minorHAnsi" w:hAnsiTheme="minorHAnsi" w:cs="Tahoma"/>
                <w:sz w:val="22"/>
                <w:szCs w:val="22"/>
              </w:rPr>
            </w:pPr>
            <w:r w:rsidRPr="00B5648A">
              <w:rPr>
                <w:rFonts w:asciiTheme="minorHAnsi" w:hAnsiTheme="minorHAnsi" w:cs="Tahoma"/>
                <w:sz w:val="22"/>
                <w:szCs w:val="22"/>
              </w:rPr>
              <w:t xml:space="preserve">Health </w:t>
            </w:r>
            <w:proofErr w:type="spellStart"/>
            <w:r w:rsidRPr="00B5648A">
              <w:rPr>
                <w:rFonts w:asciiTheme="minorHAnsi" w:hAnsiTheme="minorHAnsi" w:cs="Tahoma"/>
                <w:sz w:val="22"/>
                <w:szCs w:val="22"/>
              </w:rPr>
              <w:t>Programme</w:t>
            </w:r>
            <w:proofErr w:type="spellEnd"/>
            <w:r w:rsidRPr="00B5648A">
              <w:rPr>
                <w:rFonts w:asciiTheme="minorHAnsi" w:hAnsiTheme="minorHAnsi" w:cs="Tahoma"/>
                <w:sz w:val="22"/>
                <w:szCs w:val="22"/>
              </w:rPr>
              <w:t xml:space="preserve"> Transition</w:t>
            </w:r>
          </w:p>
          <w:p w:rsidR="006E774C" w:rsidRDefault="00B5648A" w:rsidP="00B5648A">
            <w:pPr>
              <w:jc w:val="both"/>
              <w:rPr>
                <w:rFonts w:asciiTheme="minorHAnsi" w:hAnsiTheme="minorHAnsi" w:cs="Tahoma"/>
                <w:sz w:val="22"/>
                <w:szCs w:val="22"/>
              </w:rPr>
            </w:pPr>
            <w:r w:rsidRPr="00B5648A">
              <w:rPr>
                <w:rFonts w:asciiTheme="minorHAnsi" w:hAnsiTheme="minorHAnsi" w:cs="Tahoma"/>
                <w:sz w:val="22"/>
                <w:szCs w:val="22"/>
              </w:rPr>
              <w:t xml:space="preserve">The sustainable handover or “transition” of programmes being managed by UNDP to national entities is one of the </w:t>
            </w:r>
            <w:r>
              <w:rPr>
                <w:rFonts w:asciiTheme="minorHAnsi" w:hAnsiTheme="minorHAnsi" w:cs="Tahoma"/>
                <w:sz w:val="22"/>
                <w:szCs w:val="22"/>
              </w:rPr>
              <w:t xml:space="preserve">main </w:t>
            </w:r>
            <w:r w:rsidRPr="00B5648A">
              <w:rPr>
                <w:rFonts w:asciiTheme="minorHAnsi" w:hAnsiTheme="minorHAnsi" w:cs="Tahoma"/>
                <w:sz w:val="22"/>
                <w:szCs w:val="22"/>
              </w:rPr>
              <w:t>results of capacity development processes.</w:t>
            </w:r>
          </w:p>
          <w:p w:rsidR="00B5648A" w:rsidRPr="00B5648A" w:rsidRDefault="00B5648A" w:rsidP="00B5648A">
            <w:pPr>
              <w:jc w:val="both"/>
              <w:rPr>
                <w:rFonts w:asciiTheme="minorHAnsi" w:hAnsiTheme="minorHAnsi" w:cs="Tahoma"/>
                <w:sz w:val="22"/>
                <w:szCs w:val="22"/>
              </w:rPr>
            </w:pPr>
          </w:p>
          <w:p w:rsidR="00B5648A" w:rsidRPr="00B5648A" w:rsidRDefault="00B5648A" w:rsidP="00B5648A">
            <w:pPr>
              <w:jc w:val="both"/>
              <w:rPr>
                <w:rFonts w:asciiTheme="minorHAnsi" w:hAnsiTheme="minorHAnsi" w:cs="Tahoma"/>
                <w:sz w:val="22"/>
                <w:szCs w:val="22"/>
                <w:lang w:val="en-GB"/>
              </w:rPr>
            </w:pPr>
            <w:r w:rsidRPr="00B5648A">
              <w:rPr>
                <w:rFonts w:asciiTheme="minorHAnsi" w:hAnsiTheme="minorHAnsi" w:cs="Tahoma"/>
                <w:sz w:val="22"/>
                <w:szCs w:val="22"/>
                <w:lang w:val="en-GB"/>
              </w:rPr>
              <w:t>Capacity development activities are given top priority in all countries where UNDP is acting as an interim Principal Recipient (PR) and acting as a channel for donor funding to reach the implementation level, onward granting to both government bodies and civil society organizations. The aim is to transition management and implementation of these programmes to national entities once capacity in the national organization is strong.</w:t>
            </w:r>
          </w:p>
          <w:p w:rsidR="00B5648A" w:rsidRDefault="00B5648A" w:rsidP="00B5648A">
            <w:pPr>
              <w:jc w:val="both"/>
              <w:rPr>
                <w:rFonts w:asciiTheme="minorHAnsi" w:hAnsiTheme="minorHAnsi" w:cs="Tahoma"/>
                <w:sz w:val="22"/>
                <w:szCs w:val="22"/>
                <w:lang w:val="en-GB"/>
              </w:rPr>
            </w:pPr>
          </w:p>
          <w:p w:rsidR="00B5648A" w:rsidRPr="00B5648A" w:rsidRDefault="00B5648A" w:rsidP="00B5648A">
            <w:pPr>
              <w:jc w:val="both"/>
              <w:rPr>
                <w:rFonts w:asciiTheme="minorHAnsi" w:hAnsiTheme="minorHAnsi" w:cs="Tahoma"/>
                <w:sz w:val="22"/>
                <w:szCs w:val="22"/>
                <w:lang w:val="en-GB"/>
              </w:rPr>
            </w:pPr>
            <w:r w:rsidRPr="00B5648A">
              <w:rPr>
                <w:rFonts w:asciiTheme="minorHAnsi" w:hAnsiTheme="minorHAnsi" w:cs="Tahoma"/>
                <w:sz w:val="22"/>
                <w:szCs w:val="22"/>
                <w:lang w:val="en-GB"/>
              </w:rPr>
              <w:t xml:space="preserve">UNDP has designed a range of tools, guidance and templates to support transition processes, which have been tested in </w:t>
            </w:r>
            <w:proofErr w:type="gramStart"/>
            <w:r w:rsidRPr="00B5648A">
              <w:rPr>
                <w:rFonts w:asciiTheme="minorHAnsi" w:hAnsiTheme="minorHAnsi" w:cs="Tahoma"/>
                <w:sz w:val="22"/>
                <w:szCs w:val="22"/>
                <w:lang w:val="en-GB"/>
              </w:rPr>
              <w:t>a number of</w:t>
            </w:r>
            <w:proofErr w:type="gramEnd"/>
            <w:r w:rsidRPr="00B5648A">
              <w:rPr>
                <w:rFonts w:asciiTheme="minorHAnsi" w:hAnsiTheme="minorHAnsi" w:cs="Tahoma"/>
                <w:sz w:val="22"/>
                <w:szCs w:val="22"/>
                <w:lang w:val="en-GB"/>
              </w:rPr>
              <w:t xml:space="preserve"> countries and can be adapted for the country context. UNDP works in partnership with country partners to build sustainable systems to enable transition of programmes to national entities.</w:t>
            </w:r>
          </w:p>
          <w:p w:rsidR="00B5648A" w:rsidRDefault="00B5648A" w:rsidP="00B5648A">
            <w:pPr>
              <w:jc w:val="both"/>
              <w:rPr>
                <w:rFonts w:asciiTheme="minorHAnsi" w:hAnsiTheme="minorHAnsi" w:cs="Tahoma"/>
                <w:sz w:val="22"/>
                <w:szCs w:val="22"/>
                <w:lang w:val="en-GB"/>
              </w:rPr>
            </w:pPr>
          </w:p>
          <w:p w:rsidR="00B5648A" w:rsidRPr="00B5648A" w:rsidRDefault="00B5648A" w:rsidP="00B5648A">
            <w:pPr>
              <w:jc w:val="both"/>
              <w:rPr>
                <w:rFonts w:asciiTheme="minorHAnsi" w:hAnsiTheme="minorHAnsi" w:cs="Tahoma"/>
                <w:sz w:val="22"/>
                <w:szCs w:val="22"/>
                <w:lang w:val="en-GB"/>
              </w:rPr>
            </w:pPr>
            <w:r w:rsidRPr="00B5648A">
              <w:rPr>
                <w:rFonts w:asciiTheme="minorHAnsi" w:hAnsiTheme="minorHAnsi" w:cs="Tahoma"/>
                <w:sz w:val="22"/>
                <w:szCs w:val="22"/>
                <w:lang w:val="en-GB"/>
              </w:rPr>
              <w:t>The objective of a transition plan is to design a staggered process to allow for grant management responsibilities to move from UNDP to the national entities, developing capacity where required during this time.</w:t>
            </w:r>
          </w:p>
          <w:p w:rsidR="000C0AB5" w:rsidRDefault="000C0AB5" w:rsidP="0020762F">
            <w:pPr>
              <w:jc w:val="both"/>
              <w:rPr>
                <w:rFonts w:asciiTheme="minorHAnsi" w:hAnsiTheme="minorHAnsi" w:cs="Tahoma"/>
                <w:sz w:val="22"/>
                <w:szCs w:val="22"/>
              </w:rPr>
            </w:pPr>
          </w:p>
          <w:p w:rsidR="003D2BA5" w:rsidRDefault="003D2BA5" w:rsidP="003D2BA5">
            <w:pPr>
              <w:jc w:val="both"/>
              <w:rPr>
                <w:rFonts w:asciiTheme="minorHAnsi" w:hAnsiTheme="minorHAnsi" w:cs="Tahoma"/>
                <w:sz w:val="22"/>
                <w:szCs w:val="22"/>
                <w:lang w:val="en-GB"/>
              </w:rPr>
            </w:pPr>
            <w:r w:rsidRPr="003D2BA5">
              <w:rPr>
                <w:rFonts w:asciiTheme="minorHAnsi" w:hAnsiTheme="minorHAnsi" w:cs="Tahoma"/>
                <w:sz w:val="22"/>
                <w:szCs w:val="22"/>
                <w:lang w:val="en-GB"/>
              </w:rPr>
              <w:t>While a capacity development plan is owned by the national entity, a transition plan is jointly owned and managed by both the national entity and UNDP. Both organizations have important responsibilities to ensure a successful and sustainable handover of the grant management role.</w:t>
            </w:r>
          </w:p>
          <w:p w:rsidR="003D2BA5" w:rsidRPr="003D2BA5" w:rsidRDefault="003D2BA5" w:rsidP="003D2BA5">
            <w:pPr>
              <w:jc w:val="both"/>
              <w:rPr>
                <w:rFonts w:asciiTheme="minorHAnsi" w:hAnsiTheme="minorHAnsi" w:cs="Tahoma"/>
                <w:sz w:val="22"/>
                <w:szCs w:val="22"/>
                <w:lang w:val="en-GB"/>
              </w:rPr>
            </w:pPr>
          </w:p>
          <w:p w:rsidR="003D2BA5" w:rsidRPr="003D2BA5" w:rsidRDefault="003D2BA5" w:rsidP="003D2BA5">
            <w:pPr>
              <w:jc w:val="both"/>
              <w:rPr>
                <w:rFonts w:asciiTheme="minorHAnsi" w:hAnsiTheme="minorHAnsi" w:cs="Tahoma"/>
                <w:sz w:val="22"/>
                <w:szCs w:val="22"/>
                <w:lang w:val="en-GB"/>
              </w:rPr>
            </w:pPr>
            <w:r w:rsidRPr="003D2BA5">
              <w:rPr>
                <w:rFonts w:asciiTheme="minorHAnsi" w:hAnsiTheme="minorHAnsi" w:cs="Tahoma"/>
                <w:sz w:val="22"/>
                <w:szCs w:val="22"/>
                <w:lang w:val="en-GB"/>
              </w:rPr>
              <w:t>Where possible, planning for transition should be done at the same time as capacity development planning, to define the desired capacity in each area, and to set measurable </w:t>
            </w:r>
            <w:hyperlink r:id="rId12" w:history="1">
              <w:r w:rsidRPr="003D2BA5">
                <w:rPr>
                  <w:rStyle w:val="Hyperlink"/>
                  <w:rFonts w:asciiTheme="minorHAnsi" w:hAnsiTheme="minorHAnsi" w:cs="Tahoma"/>
                  <w:sz w:val="22"/>
                  <w:szCs w:val="22"/>
                  <w:lang w:val="en-GB"/>
                </w:rPr>
                <w:t>milestones</w:t>
              </w:r>
            </w:hyperlink>
            <w:r w:rsidRPr="003D2BA5">
              <w:rPr>
                <w:rFonts w:asciiTheme="minorHAnsi" w:hAnsiTheme="minorHAnsi" w:cs="Tahoma"/>
                <w:sz w:val="22"/>
                <w:szCs w:val="22"/>
                <w:lang w:val="en-GB"/>
              </w:rPr>
              <w:t> for the transfer of responsibilities.</w:t>
            </w:r>
          </w:p>
          <w:p w:rsidR="00FA5BEF" w:rsidRDefault="00FA5BEF" w:rsidP="0020762F">
            <w:pPr>
              <w:jc w:val="both"/>
              <w:rPr>
                <w:rFonts w:asciiTheme="minorHAnsi" w:hAnsiTheme="minorHAnsi" w:cs="Tahoma"/>
                <w:sz w:val="22"/>
                <w:szCs w:val="22"/>
              </w:rPr>
            </w:pPr>
          </w:p>
          <w:p w:rsidR="00794125" w:rsidRPr="00794125" w:rsidRDefault="00794125" w:rsidP="00794125">
            <w:pPr>
              <w:jc w:val="both"/>
              <w:rPr>
                <w:rFonts w:asciiTheme="minorHAnsi" w:hAnsiTheme="minorHAnsi" w:cs="Tahoma"/>
                <w:sz w:val="22"/>
                <w:szCs w:val="22"/>
                <w:lang w:val="en-GB"/>
              </w:rPr>
            </w:pPr>
            <w:r w:rsidRPr="00794125">
              <w:rPr>
                <w:rFonts w:asciiTheme="minorHAnsi" w:hAnsiTheme="minorHAnsi" w:cs="Tahoma"/>
                <w:sz w:val="22"/>
                <w:szCs w:val="22"/>
                <w:lang w:val="en-GB"/>
              </w:rPr>
              <w:t>UNDP’s Transition and Sustainability Support</w:t>
            </w:r>
          </w:p>
          <w:p w:rsidR="00794125" w:rsidRPr="00794125" w:rsidRDefault="00794125" w:rsidP="00794125">
            <w:pPr>
              <w:jc w:val="both"/>
              <w:rPr>
                <w:rFonts w:asciiTheme="minorHAnsi" w:hAnsiTheme="minorHAnsi" w:cs="Tahoma"/>
                <w:sz w:val="22"/>
                <w:szCs w:val="22"/>
                <w:lang w:val="en-GB"/>
              </w:rPr>
            </w:pPr>
            <w:r w:rsidRPr="00794125">
              <w:rPr>
                <w:rFonts w:asciiTheme="minorHAnsi" w:hAnsiTheme="minorHAnsi" w:cs="Tahoma"/>
                <w:sz w:val="22"/>
                <w:szCs w:val="22"/>
                <w:lang w:val="en-GB"/>
              </w:rPr>
              <w:t>International funding of health programmes has been experiencing significant constraints over recent years, leading to the first moves to shift the financial burden of health programmes from external donors to sustainable domestic sources.</w:t>
            </w:r>
          </w:p>
          <w:p w:rsidR="00794125" w:rsidRDefault="00794125" w:rsidP="00794125">
            <w:pPr>
              <w:jc w:val="both"/>
              <w:rPr>
                <w:rFonts w:asciiTheme="minorHAnsi" w:hAnsiTheme="minorHAnsi" w:cs="Tahoma"/>
                <w:sz w:val="22"/>
                <w:szCs w:val="22"/>
                <w:lang w:val="en-GB"/>
              </w:rPr>
            </w:pPr>
          </w:p>
          <w:p w:rsidR="00794125" w:rsidRPr="00794125" w:rsidRDefault="00794125" w:rsidP="00794125">
            <w:pPr>
              <w:jc w:val="both"/>
              <w:rPr>
                <w:rFonts w:asciiTheme="minorHAnsi" w:hAnsiTheme="minorHAnsi" w:cs="Tahoma"/>
                <w:sz w:val="22"/>
                <w:szCs w:val="22"/>
                <w:lang w:val="en-GB"/>
              </w:rPr>
            </w:pPr>
            <w:r w:rsidRPr="00794125">
              <w:rPr>
                <w:rFonts w:asciiTheme="minorHAnsi" w:hAnsiTheme="minorHAnsi" w:cs="Tahoma"/>
                <w:sz w:val="22"/>
                <w:szCs w:val="22"/>
                <w:lang w:val="en-GB"/>
              </w:rPr>
              <w:t xml:space="preserve">Experience shows that planning a </w:t>
            </w:r>
            <w:hyperlink r:id="rId13" w:history="1">
              <w:r w:rsidRPr="00794125">
                <w:rPr>
                  <w:rStyle w:val="Hyperlink"/>
                  <w:rFonts w:asciiTheme="minorHAnsi" w:hAnsiTheme="minorHAnsi" w:cs="Tahoma"/>
                  <w:sz w:val="22"/>
                  <w:szCs w:val="22"/>
                  <w:lang w:val="en-GB"/>
                </w:rPr>
                <w:t>transition</w:t>
              </w:r>
            </w:hyperlink>
            <w:r w:rsidRPr="00794125">
              <w:rPr>
                <w:rFonts w:asciiTheme="minorHAnsi" w:hAnsiTheme="minorHAnsi" w:cs="Tahoma"/>
                <w:sz w:val="22"/>
                <w:szCs w:val="22"/>
                <w:lang w:val="en-GB"/>
              </w:rPr>
              <w:t xml:space="preserve"> from donor to domestic support takes time and resources. Increasing domestic finances for health is essential for long-term sustainability.</w:t>
            </w:r>
          </w:p>
          <w:p w:rsidR="00794125" w:rsidRDefault="00794125" w:rsidP="00794125">
            <w:pPr>
              <w:jc w:val="both"/>
              <w:rPr>
                <w:rFonts w:asciiTheme="minorHAnsi" w:hAnsiTheme="minorHAnsi" w:cs="Tahoma"/>
                <w:sz w:val="22"/>
                <w:szCs w:val="22"/>
                <w:lang w:val="en-GB"/>
              </w:rPr>
            </w:pPr>
          </w:p>
          <w:p w:rsidR="00794125" w:rsidRDefault="00794125" w:rsidP="00794125">
            <w:pPr>
              <w:jc w:val="both"/>
              <w:rPr>
                <w:rFonts w:asciiTheme="minorHAnsi" w:hAnsiTheme="minorHAnsi" w:cs="Tahoma"/>
                <w:sz w:val="22"/>
                <w:szCs w:val="22"/>
                <w:lang w:val="en-GB"/>
              </w:rPr>
            </w:pPr>
            <w:r w:rsidRPr="00794125">
              <w:rPr>
                <w:rFonts w:asciiTheme="minorHAnsi" w:hAnsiTheme="minorHAnsi" w:cs="Tahoma"/>
                <w:sz w:val="22"/>
                <w:szCs w:val="22"/>
                <w:lang w:val="en-GB"/>
              </w:rPr>
              <w:t xml:space="preserve">There is often political advocacy needed to ensure that all interventions appropriate to a </w:t>
            </w:r>
            <w:proofErr w:type="gramStart"/>
            <w:r w:rsidRPr="00794125">
              <w:rPr>
                <w:rFonts w:asciiTheme="minorHAnsi" w:hAnsiTheme="minorHAnsi" w:cs="Tahoma"/>
                <w:sz w:val="22"/>
                <w:szCs w:val="22"/>
                <w:lang w:val="en-GB"/>
              </w:rPr>
              <w:t>particular country’s</w:t>
            </w:r>
            <w:proofErr w:type="gramEnd"/>
            <w:r w:rsidRPr="00794125">
              <w:rPr>
                <w:rFonts w:asciiTheme="minorHAnsi" w:hAnsiTheme="minorHAnsi" w:cs="Tahoma"/>
                <w:sz w:val="22"/>
                <w:szCs w:val="22"/>
                <w:lang w:val="en-GB"/>
              </w:rPr>
              <w:t xml:space="preserve"> disease epidemiology (including interventions that focus on some criminalized or marginalized key populations) are eventually transitioned to domestic financing. This can be challenging if enabling policies, practices and laws are not in place.</w:t>
            </w:r>
          </w:p>
          <w:p w:rsidR="00794125" w:rsidRPr="00794125" w:rsidRDefault="00794125" w:rsidP="00794125">
            <w:pPr>
              <w:jc w:val="both"/>
              <w:rPr>
                <w:rFonts w:asciiTheme="minorHAnsi" w:hAnsiTheme="minorHAnsi" w:cs="Tahoma"/>
                <w:sz w:val="22"/>
                <w:szCs w:val="22"/>
                <w:lang w:val="en-GB"/>
              </w:rPr>
            </w:pPr>
          </w:p>
          <w:p w:rsidR="00794125" w:rsidRDefault="00A5705E" w:rsidP="0020762F">
            <w:pPr>
              <w:jc w:val="both"/>
              <w:rPr>
                <w:rFonts w:asciiTheme="minorHAnsi" w:hAnsiTheme="minorHAnsi" w:cs="Tahoma"/>
                <w:sz w:val="22"/>
                <w:szCs w:val="22"/>
              </w:rPr>
            </w:pPr>
            <w:r>
              <w:rPr>
                <w:rFonts w:asciiTheme="minorHAnsi" w:hAnsiTheme="minorHAnsi" w:cs="Tahoma"/>
                <w:sz w:val="22"/>
                <w:szCs w:val="22"/>
                <w:lang w:val="en-GB"/>
              </w:rPr>
              <w:t xml:space="preserve">UNDP </w:t>
            </w:r>
            <w:r w:rsidRPr="00A5705E">
              <w:rPr>
                <w:rFonts w:asciiTheme="minorHAnsi" w:hAnsiTheme="minorHAnsi" w:cs="Tahoma"/>
                <w:sz w:val="22"/>
                <w:szCs w:val="22"/>
                <w:lang w:val="en-GB"/>
              </w:rPr>
              <w:t>provides support where there is a need to change legislation to allow for the public sector to contract with non-public sector providers, such as civil society organizations (CSOs), known as </w:t>
            </w:r>
            <w:hyperlink r:id="rId14" w:history="1">
              <w:r w:rsidRPr="00A5705E">
                <w:rPr>
                  <w:rStyle w:val="Hyperlink"/>
                  <w:rFonts w:asciiTheme="minorHAnsi" w:hAnsiTheme="minorHAnsi" w:cs="Tahoma"/>
                  <w:sz w:val="22"/>
                  <w:szCs w:val="22"/>
                  <w:lang w:val="en-GB"/>
                </w:rPr>
                <w:t>“social contracting“</w:t>
              </w:r>
            </w:hyperlink>
            <w:r w:rsidRPr="00A5705E">
              <w:rPr>
                <w:rFonts w:asciiTheme="minorHAnsi" w:hAnsiTheme="minorHAnsi" w:cs="Tahoma"/>
                <w:sz w:val="22"/>
                <w:szCs w:val="22"/>
                <w:lang w:val="en-GB"/>
              </w:rPr>
              <w:t xml:space="preserve">. Social contracting is a financing option by which governments finance programmes, interventions and other activities implemented by civil society actors, and can be crucial to the success of health programmes in countries where key populations are disproportionately affected by the three diseases and are often criminalized or marginalized. UNDP strengthens CSO capacities while donors are still present to ensure that CSOs are prepared for both service delivery and advocacy activities and </w:t>
            </w:r>
            <w:proofErr w:type="gramStart"/>
            <w:r w:rsidRPr="00A5705E">
              <w:rPr>
                <w:rFonts w:asciiTheme="minorHAnsi" w:hAnsiTheme="minorHAnsi" w:cs="Tahoma"/>
                <w:sz w:val="22"/>
                <w:szCs w:val="22"/>
                <w:lang w:val="en-GB"/>
              </w:rPr>
              <w:t>are able to</w:t>
            </w:r>
            <w:proofErr w:type="gramEnd"/>
            <w:r w:rsidRPr="00A5705E">
              <w:rPr>
                <w:rFonts w:asciiTheme="minorHAnsi" w:hAnsiTheme="minorHAnsi" w:cs="Tahoma"/>
                <w:sz w:val="22"/>
                <w:szCs w:val="22"/>
                <w:lang w:val="en-GB"/>
              </w:rPr>
              <w:t xml:space="preserve"> deliver services adequately and to advocate for their sustained financing after the exit of external financing.</w:t>
            </w:r>
          </w:p>
          <w:p w:rsidR="006B6100" w:rsidRDefault="006B6100" w:rsidP="0020762F">
            <w:pPr>
              <w:jc w:val="both"/>
              <w:rPr>
                <w:rFonts w:asciiTheme="minorHAnsi" w:hAnsiTheme="minorHAnsi" w:cs="Tahoma"/>
                <w:sz w:val="22"/>
                <w:szCs w:val="22"/>
              </w:rPr>
            </w:pPr>
          </w:p>
          <w:p w:rsidR="00A5705E" w:rsidRPr="0020762F" w:rsidRDefault="002231B2" w:rsidP="0020762F">
            <w:pPr>
              <w:jc w:val="both"/>
              <w:rPr>
                <w:rFonts w:asciiTheme="minorHAnsi" w:hAnsiTheme="minorHAnsi" w:cs="Tahoma"/>
                <w:sz w:val="22"/>
                <w:szCs w:val="22"/>
              </w:rPr>
            </w:pPr>
            <w:r>
              <w:rPr>
                <w:rFonts w:asciiTheme="minorHAnsi" w:hAnsiTheme="minorHAnsi" w:cs="Tahoma"/>
                <w:sz w:val="22"/>
                <w:szCs w:val="22"/>
              </w:rPr>
              <w:t xml:space="preserve">Capacity Development and </w:t>
            </w:r>
            <w:r w:rsidR="002A48FB">
              <w:rPr>
                <w:rFonts w:asciiTheme="minorHAnsi" w:hAnsiTheme="minorHAnsi" w:cs="Tahoma"/>
                <w:sz w:val="22"/>
                <w:szCs w:val="22"/>
              </w:rPr>
              <w:t>Transition Consultant</w:t>
            </w:r>
          </w:p>
          <w:p w:rsidR="0020762F" w:rsidRPr="0020762F" w:rsidRDefault="0020762F" w:rsidP="0020762F">
            <w:pPr>
              <w:jc w:val="both"/>
              <w:rPr>
                <w:rFonts w:asciiTheme="minorHAnsi" w:hAnsiTheme="minorHAnsi" w:cs="Tahoma"/>
                <w:sz w:val="22"/>
                <w:szCs w:val="22"/>
              </w:rPr>
            </w:pPr>
            <w:r w:rsidRPr="0020762F">
              <w:rPr>
                <w:rFonts w:asciiTheme="minorHAnsi" w:hAnsiTheme="minorHAnsi" w:cs="Tahoma"/>
                <w:sz w:val="22"/>
                <w:szCs w:val="22"/>
              </w:rPr>
              <w:t xml:space="preserve">Under the overall supervision of the </w:t>
            </w:r>
            <w:r w:rsidR="002A48FB">
              <w:rPr>
                <w:rFonts w:asciiTheme="minorHAnsi" w:hAnsiTheme="minorHAnsi" w:cs="Tahoma"/>
                <w:sz w:val="22"/>
                <w:szCs w:val="22"/>
              </w:rPr>
              <w:t xml:space="preserve">PMU Manager the </w:t>
            </w:r>
            <w:r w:rsidR="00AD6C55" w:rsidRPr="0020762F">
              <w:rPr>
                <w:rFonts w:asciiTheme="minorHAnsi" w:hAnsiTheme="minorHAnsi" w:cs="Tahoma"/>
                <w:sz w:val="22"/>
                <w:szCs w:val="22"/>
              </w:rPr>
              <w:t>GF/HIST</w:t>
            </w:r>
            <w:r w:rsidR="00AD6C55">
              <w:rPr>
                <w:rFonts w:asciiTheme="minorHAnsi" w:hAnsiTheme="minorHAnsi" w:cs="Tahoma"/>
                <w:sz w:val="22"/>
                <w:szCs w:val="22"/>
              </w:rPr>
              <w:t xml:space="preserve"> </w:t>
            </w:r>
            <w:r w:rsidR="002A48FB">
              <w:rPr>
                <w:rFonts w:asciiTheme="minorHAnsi" w:hAnsiTheme="minorHAnsi" w:cs="Tahoma"/>
                <w:sz w:val="22"/>
                <w:szCs w:val="22"/>
              </w:rPr>
              <w:t>Capacity Development and Transition</w:t>
            </w:r>
            <w:r w:rsidR="00A96862">
              <w:rPr>
                <w:rFonts w:asciiTheme="minorHAnsi" w:hAnsiTheme="minorHAnsi" w:cs="Tahoma"/>
                <w:sz w:val="22"/>
                <w:szCs w:val="22"/>
              </w:rPr>
              <w:t xml:space="preserve"> Adviser, the c</w:t>
            </w:r>
            <w:r w:rsidRPr="0020762F">
              <w:rPr>
                <w:rFonts w:asciiTheme="minorHAnsi" w:hAnsiTheme="minorHAnsi" w:cs="Tahoma"/>
                <w:sz w:val="22"/>
                <w:szCs w:val="22"/>
              </w:rPr>
              <w:t xml:space="preserve">onsultant shall play a key role in the </w:t>
            </w:r>
            <w:r w:rsidR="002A48FB">
              <w:rPr>
                <w:rFonts w:asciiTheme="minorHAnsi" w:hAnsiTheme="minorHAnsi" w:cs="Tahoma"/>
                <w:sz w:val="22"/>
                <w:szCs w:val="22"/>
              </w:rPr>
              <w:t xml:space="preserve">Capacity Development and Transition assessment and planning process </w:t>
            </w:r>
            <w:r w:rsidRPr="0020762F">
              <w:rPr>
                <w:rFonts w:asciiTheme="minorHAnsi" w:hAnsiTheme="minorHAnsi" w:cs="Tahoma"/>
                <w:sz w:val="22"/>
                <w:szCs w:val="22"/>
              </w:rPr>
              <w:t>in providing technical support services</w:t>
            </w:r>
            <w:r w:rsidR="002A48FB">
              <w:rPr>
                <w:rFonts w:asciiTheme="minorHAnsi" w:hAnsiTheme="minorHAnsi" w:cs="Tahoma"/>
                <w:sz w:val="22"/>
                <w:szCs w:val="22"/>
              </w:rPr>
              <w:t xml:space="preserve"> and facilitation </w:t>
            </w:r>
            <w:r w:rsidRPr="0020762F">
              <w:rPr>
                <w:rFonts w:asciiTheme="minorHAnsi" w:hAnsiTheme="minorHAnsi" w:cs="Tahoma"/>
                <w:sz w:val="22"/>
                <w:szCs w:val="22"/>
              </w:rPr>
              <w:t>to UNDP Country Offices (COs) implementing health programmes</w:t>
            </w:r>
            <w:r w:rsidR="0082189A">
              <w:rPr>
                <w:rFonts w:asciiTheme="minorHAnsi" w:hAnsiTheme="minorHAnsi" w:cs="Tahoma"/>
                <w:sz w:val="22"/>
                <w:szCs w:val="22"/>
              </w:rPr>
              <w:t xml:space="preserve">, together with the MOH, CSOs and other key national entities </w:t>
            </w:r>
            <w:proofErr w:type="gramStart"/>
            <w:r w:rsidR="0082189A">
              <w:rPr>
                <w:rFonts w:asciiTheme="minorHAnsi" w:hAnsiTheme="minorHAnsi" w:cs="Tahoma"/>
                <w:sz w:val="22"/>
                <w:szCs w:val="22"/>
              </w:rPr>
              <w:t>and  stakeholders</w:t>
            </w:r>
            <w:proofErr w:type="gramEnd"/>
            <w:r w:rsidRPr="0020762F">
              <w:rPr>
                <w:rFonts w:asciiTheme="minorHAnsi" w:hAnsiTheme="minorHAnsi" w:cs="Tahoma"/>
                <w:sz w:val="22"/>
                <w:szCs w:val="22"/>
              </w:rPr>
              <w:t xml:space="preserve">. The </w:t>
            </w:r>
            <w:r w:rsidR="002A48FB">
              <w:rPr>
                <w:rFonts w:asciiTheme="minorHAnsi" w:hAnsiTheme="minorHAnsi" w:cs="Tahoma"/>
                <w:sz w:val="22"/>
                <w:szCs w:val="22"/>
              </w:rPr>
              <w:t>Capacity Development and Transition</w:t>
            </w:r>
            <w:r w:rsidRPr="0020762F">
              <w:rPr>
                <w:rFonts w:asciiTheme="minorHAnsi" w:hAnsiTheme="minorHAnsi" w:cs="Tahoma"/>
                <w:sz w:val="22"/>
                <w:szCs w:val="22"/>
              </w:rPr>
              <w:t xml:space="preserve"> Consultant will work in coordination with GF/HIST and in close collaboration with COs, Regional Bureaus (including Hubs), Office of Audit and Investigations, Global Fund, and other health stakeholders (GAVI, WHO, UNICEF, WFP).</w:t>
            </w:r>
          </w:p>
        </w:tc>
      </w:tr>
    </w:tbl>
    <w:p w:rsidR="00787BC7" w:rsidRDefault="00787BC7" w:rsidP="00951A6E">
      <w:pPr>
        <w:jc w:val="both"/>
        <w:rPr>
          <w:rFonts w:asciiTheme="minorHAnsi" w:hAnsiTheme="minorHAnsi" w:cs="Tahoma"/>
          <w:sz w:val="22"/>
          <w:szCs w:val="22"/>
          <w:lang w:val="en-GB"/>
        </w:rPr>
      </w:pPr>
    </w:p>
    <w:p w:rsidR="00524968" w:rsidRPr="00855F42" w:rsidRDefault="00524968" w:rsidP="00951A6E">
      <w:pPr>
        <w:jc w:val="both"/>
        <w:rPr>
          <w:rFonts w:asciiTheme="minorHAnsi" w:hAnsiTheme="minorHAnsi"/>
          <w:sz w:val="22"/>
          <w:szCs w:val="22"/>
          <w:lang w:val="en-GB"/>
        </w:rPr>
      </w:pPr>
    </w:p>
    <w:p w:rsidR="00951A6E" w:rsidRPr="00855F42" w:rsidRDefault="00951A6E" w:rsidP="00951A6E">
      <w:pPr>
        <w:jc w:val="both"/>
        <w:rPr>
          <w:rFonts w:asciiTheme="minorHAnsi" w:hAnsiTheme="minorHAnsi"/>
          <w:sz w:val="22"/>
          <w:szCs w:val="22"/>
          <w:lang w:val="en-GB"/>
        </w:rPr>
      </w:pPr>
    </w:p>
    <w:p w:rsidR="005538CA" w:rsidRPr="005538CA" w:rsidRDefault="005538CA" w:rsidP="005538CA">
      <w:pPr>
        <w:jc w:val="both"/>
        <w:rPr>
          <w:rFonts w:asciiTheme="minorHAnsi" w:hAnsiTheme="minorHAnsi" w:cstheme="minorHAnsi"/>
          <w:sz w:val="22"/>
          <w:szCs w:val="22"/>
          <w:lang w:val="en-GB"/>
        </w:rPr>
      </w:pPr>
      <w:r w:rsidRPr="005538CA">
        <w:rPr>
          <w:rFonts w:asciiTheme="minorHAnsi" w:hAnsiTheme="minorHAnsi" w:cstheme="minorHAnsi"/>
          <w:sz w:val="22"/>
          <w:szCs w:val="22"/>
          <w:lang w:val="en-GB"/>
        </w:rPr>
        <w:t> </w:t>
      </w:r>
    </w:p>
    <w:p w:rsidR="006B3E1F" w:rsidRPr="00855F42" w:rsidRDefault="006B3E1F" w:rsidP="00951A6E">
      <w:pPr>
        <w:jc w:val="both"/>
        <w:rPr>
          <w:rFonts w:asciiTheme="minorHAnsi" w:hAnsiTheme="minorHAnsi" w:cstheme="minorHAnsi"/>
          <w:color w:val="000000"/>
          <w:sz w:val="22"/>
          <w:szCs w:val="22"/>
          <w:lang w:val="en-GB"/>
        </w:rPr>
      </w:pPr>
    </w:p>
    <w:p w:rsidR="006B3E1F" w:rsidRPr="00855F42" w:rsidRDefault="006B3E1F" w:rsidP="00951A6E">
      <w:pPr>
        <w:pStyle w:val="Default"/>
        <w:jc w:val="both"/>
        <w:rPr>
          <w:rFonts w:asciiTheme="minorHAnsi" w:hAnsiTheme="minorHAnsi"/>
          <w:sz w:val="22"/>
          <w:szCs w:val="22"/>
          <w:lang w:val="en-GB"/>
        </w:rPr>
      </w:pPr>
    </w:p>
    <w:p w:rsidR="00592FEB" w:rsidRPr="00855F42" w:rsidRDefault="00592FEB" w:rsidP="00951A6E">
      <w:pPr>
        <w:jc w:val="both"/>
        <w:rPr>
          <w:rFonts w:asciiTheme="minorHAnsi" w:hAnsiTheme="minorHAnsi" w:cstheme="minorHAnsi"/>
          <w:b/>
          <w:sz w:val="22"/>
          <w:szCs w:val="22"/>
          <w:lang w:val="en-GB"/>
        </w:rPr>
      </w:pPr>
    </w:p>
    <w:p w:rsidR="00044753" w:rsidRPr="00A31D14" w:rsidRDefault="00011E7D" w:rsidP="00951A6E">
      <w:pPr>
        <w:jc w:val="both"/>
        <w:rPr>
          <w:rFonts w:asciiTheme="minorHAnsi" w:hAnsiTheme="minorHAnsi" w:cstheme="minorHAnsi"/>
          <w:sz w:val="22"/>
          <w:szCs w:val="22"/>
          <w:lang w:val="en-GB"/>
        </w:rPr>
      </w:pPr>
      <w:r w:rsidRPr="00A31D14">
        <w:rPr>
          <w:rFonts w:asciiTheme="minorHAnsi" w:hAnsiTheme="minorHAnsi" w:cstheme="minorHAnsi"/>
          <w:sz w:val="22"/>
          <w:szCs w:val="22"/>
          <w:lang w:val="en-GB"/>
        </w:rPr>
        <w:t>Country</w:t>
      </w:r>
      <w:r w:rsidR="004144B0" w:rsidRPr="00A31D14">
        <w:rPr>
          <w:rFonts w:asciiTheme="minorHAnsi" w:hAnsiTheme="minorHAnsi" w:cstheme="minorHAnsi"/>
          <w:sz w:val="22"/>
          <w:szCs w:val="22"/>
          <w:lang w:val="en-GB"/>
        </w:rPr>
        <w:t xml:space="preserve"> Background</w:t>
      </w:r>
      <w:r w:rsidR="00F8067D" w:rsidRPr="00A31D14">
        <w:rPr>
          <w:rFonts w:asciiTheme="minorHAnsi" w:hAnsiTheme="minorHAnsi" w:cstheme="minorHAnsi"/>
          <w:sz w:val="22"/>
          <w:szCs w:val="22"/>
          <w:lang w:val="en-GB"/>
        </w:rPr>
        <w:t>:</w:t>
      </w:r>
    </w:p>
    <w:p w:rsidR="004144B0" w:rsidRPr="00855F42" w:rsidRDefault="00011E7D" w:rsidP="00951A6E">
      <w:pPr>
        <w:jc w:val="both"/>
        <w:rPr>
          <w:rFonts w:asciiTheme="minorHAnsi" w:hAnsiTheme="minorHAnsi" w:cstheme="minorHAnsi"/>
          <w:i/>
          <w:sz w:val="22"/>
          <w:szCs w:val="22"/>
          <w:lang w:val="en-GB"/>
        </w:rPr>
      </w:pPr>
      <w:r w:rsidRPr="00855F42">
        <w:rPr>
          <w:rFonts w:asciiTheme="minorHAnsi" w:hAnsiTheme="minorHAnsi" w:cstheme="minorHAnsi"/>
          <w:i/>
          <w:sz w:val="22"/>
          <w:szCs w:val="22"/>
          <w:highlight w:val="yellow"/>
          <w:lang w:val="en-GB"/>
        </w:rPr>
        <w:t xml:space="preserve">Information on the country context and the specific Global Fund grants </w:t>
      </w:r>
      <w:r w:rsidR="00295AB8">
        <w:rPr>
          <w:rFonts w:asciiTheme="minorHAnsi" w:hAnsiTheme="minorHAnsi" w:cstheme="minorHAnsi"/>
          <w:i/>
          <w:sz w:val="22"/>
          <w:szCs w:val="22"/>
          <w:highlight w:val="yellow"/>
          <w:lang w:val="en-GB"/>
        </w:rPr>
        <w:t>being implemented</w:t>
      </w:r>
      <w:r w:rsidRPr="00855F42">
        <w:rPr>
          <w:rFonts w:asciiTheme="minorHAnsi" w:hAnsiTheme="minorHAnsi" w:cstheme="minorHAnsi"/>
          <w:i/>
          <w:sz w:val="22"/>
          <w:szCs w:val="22"/>
          <w:highlight w:val="yellow"/>
          <w:lang w:val="en-GB"/>
        </w:rPr>
        <w:t>…</w:t>
      </w:r>
    </w:p>
    <w:p w:rsidR="004144B0" w:rsidRPr="00855F42" w:rsidRDefault="004144B0" w:rsidP="00951A6E">
      <w:pPr>
        <w:jc w:val="both"/>
        <w:rPr>
          <w:rFonts w:asciiTheme="minorHAnsi" w:hAnsiTheme="minorHAnsi" w:cstheme="minorHAnsi"/>
          <w:b/>
          <w:sz w:val="22"/>
          <w:szCs w:val="22"/>
          <w:lang w:val="en-GB"/>
        </w:rPr>
      </w:pPr>
    </w:p>
    <w:p w:rsidR="00DF01F9" w:rsidRPr="00855F42" w:rsidRDefault="00DF01F9" w:rsidP="00951A6E">
      <w:pPr>
        <w:jc w:val="both"/>
        <w:rPr>
          <w:rFonts w:asciiTheme="minorHAnsi" w:hAnsiTheme="minorHAnsi" w:cstheme="minorHAnsi"/>
          <w:b/>
          <w:bCs/>
          <w:sz w:val="22"/>
          <w:szCs w:val="22"/>
          <w:lang w:val="en-GB"/>
        </w:rPr>
      </w:pPr>
    </w:p>
    <w:p w:rsidR="00970491" w:rsidRPr="00A31D14" w:rsidRDefault="002555FA" w:rsidP="00951A6E">
      <w:pPr>
        <w:jc w:val="both"/>
        <w:rPr>
          <w:rFonts w:asciiTheme="minorHAnsi" w:hAnsiTheme="minorHAnsi" w:cstheme="minorHAnsi"/>
          <w:bCs/>
          <w:sz w:val="22"/>
          <w:szCs w:val="22"/>
          <w:lang w:val="en-GB"/>
        </w:rPr>
      </w:pPr>
      <w:r w:rsidRPr="00A31D14">
        <w:rPr>
          <w:rFonts w:asciiTheme="minorHAnsi" w:hAnsiTheme="minorHAnsi" w:cstheme="minorHAnsi"/>
          <w:bCs/>
          <w:sz w:val="22"/>
          <w:szCs w:val="22"/>
          <w:lang w:val="en-GB"/>
        </w:rPr>
        <w:t>Objective</w:t>
      </w:r>
      <w:r w:rsidR="00951A6E" w:rsidRPr="00A31D14">
        <w:rPr>
          <w:rFonts w:asciiTheme="minorHAnsi" w:hAnsiTheme="minorHAnsi" w:cstheme="minorHAnsi"/>
          <w:bCs/>
          <w:sz w:val="22"/>
          <w:szCs w:val="22"/>
          <w:lang w:val="en-GB"/>
        </w:rPr>
        <w:t xml:space="preserve"> of the Consultancy</w:t>
      </w:r>
    </w:p>
    <w:p w:rsidR="009B722F" w:rsidRDefault="00970491" w:rsidP="009B722F">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The </w:t>
      </w:r>
      <w:r w:rsidR="00DC763E" w:rsidRPr="00855F42">
        <w:rPr>
          <w:rFonts w:asciiTheme="minorHAnsi" w:hAnsiTheme="minorHAnsi" w:cstheme="minorHAnsi"/>
          <w:sz w:val="22"/>
          <w:szCs w:val="22"/>
          <w:lang w:val="en-GB"/>
        </w:rPr>
        <w:t xml:space="preserve">overall </w:t>
      </w:r>
      <w:r w:rsidRPr="00855F42">
        <w:rPr>
          <w:rFonts w:asciiTheme="minorHAnsi" w:hAnsiTheme="minorHAnsi" w:cstheme="minorHAnsi"/>
          <w:sz w:val="22"/>
          <w:szCs w:val="22"/>
          <w:lang w:val="en-GB"/>
        </w:rPr>
        <w:t>objective of this consultancy is to</w:t>
      </w:r>
      <w:r w:rsidR="009B722F" w:rsidRPr="00855F42">
        <w:rPr>
          <w:rFonts w:asciiTheme="minorHAnsi" w:hAnsiTheme="minorHAnsi" w:cstheme="minorHAnsi"/>
          <w:sz w:val="22"/>
          <w:szCs w:val="22"/>
          <w:lang w:val="en-GB"/>
        </w:rPr>
        <w:t xml:space="preserve"> </w:t>
      </w:r>
      <w:r w:rsidR="00DC2592">
        <w:rPr>
          <w:rFonts w:asciiTheme="minorHAnsi" w:hAnsiTheme="minorHAnsi" w:cstheme="minorHAnsi"/>
          <w:sz w:val="22"/>
          <w:szCs w:val="22"/>
          <w:lang w:val="en-GB"/>
        </w:rPr>
        <w:t xml:space="preserve">support and </w:t>
      </w:r>
      <w:r w:rsidR="009B722F" w:rsidRPr="00855F42">
        <w:rPr>
          <w:rFonts w:asciiTheme="minorHAnsi" w:hAnsiTheme="minorHAnsi" w:cstheme="minorHAnsi"/>
          <w:sz w:val="22"/>
          <w:szCs w:val="22"/>
          <w:lang w:val="en-GB"/>
        </w:rPr>
        <w:t xml:space="preserve">facilitate a Capacity Development </w:t>
      </w:r>
      <w:r w:rsidR="00592FEB">
        <w:rPr>
          <w:rFonts w:asciiTheme="minorHAnsi" w:hAnsiTheme="minorHAnsi" w:cstheme="minorHAnsi"/>
          <w:sz w:val="22"/>
          <w:szCs w:val="22"/>
          <w:lang w:val="en-GB"/>
        </w:rPr>
        <w:t xml:space="preserve">and Transition </w:t>
      </w:r>
      <w:r w:rsidR="00A31D14">
        <w:rPr>
          <w:rFonts w:asciiTheme="minorHAnsi" w:hAnsiTheme="minorHAnsi" w:cstheme="minorHAnsi"/>
          <w:sz w:val="22"/>
          <w:szCs w:val="22"/>
          <w:lang w:val="en-GB"/>
        </w:rPr>
        <w:t xml:space="preserve">Assessment and </w:t>
      </w:r>
      <w:r w:rsidR="009B722F" w:rsidRPr="00855F42">
        <w:rPr>
          <w:rFonts w:asciiTheme="minorHAnsi" w:hAnsiTheme="minorHAnsi" w:cstheme="minorHAnsi"/>
          <w:sz w:val="22"/>
          <w:szCs w:val="22"/>
          <w:lang w:val="en-GB"/>
        </w:rPr>
        <w:t xml:space="preserve">Planning Process, and to develop a costed Capacity Development </w:t>
      </w:r>
      <w:r w:rsidR="00592FEB">
        <w:rPr>
          <w:rFonts w:asciiTheme="minorHAnsi" w:hAnsiTheme="minorHAnsi" w:cstheme="minorHAnsi"/>
          <w:sz w:val="22"/>
          <w:szCs w:val="22"/>
          <w:lang w:val="en-GB"/>
        </w:rPr>
        <w:t xml:space="preserve">and Transition </w:t>
      </w:r>
      <w:r w:rsidR="009B722F" w:rsidRPr="00855F42">
        <w:rPr>
          <w:rFonts w:asciiTheme="minorHAnsi" w:hAnsiTheme="minorHAnsi" w:cstheme="minorHAnsi"/>
          <w:sz w:val="22"/>
          <w:szCs w:val="22"/>
          <w:lang w:val="en-GB"/>
        </w:rPr>
        <w:t>Plan with clear</w:t>
      </w:r>
      <w:r w:rsidR="00855F42">
        <w:rPr>
          <w:rFonts w:asciiTheme="minorHAnsi" w:hAnsiTheme="minorHAnsi" w:cstheme="minorHAnsi"/>
          <w:sz w:val="22"/>
          <w:szCs w:val="22"/>
          <w:lang w:val="en-GB"/>
        </w:rPr>
        <w:t>,</w:t>
      </w:r>
      <w:r w:rsidR="009B722F" w:rsidRPr="00855F42">
        <w:rPr>
          <w:rFonts w:asciiTheme="minorHAnsi" w:hAnsiTheme="minorHAnsi" w:cstheme="minorHAnsi"/>
          <w:sz w:val="22"/>
          <w:szCs w:val="22"/>
          <w:lang w:val="en-GB"/>
        </w:rPr>
        <w:t xml:space="preserve"> measurable </w:t>
      </w:r>
      <w:r w:rsidR="00592FEB">
        <w:rPr>
          <w:rFonts w:asciiTheme="minorHAnsi" w:hAnsiTheme="minorHAnsi" w:cstheme="minorHAnsi"/>
          <w:sz w:val="22"/>
          <w:szCs w:val="22"/>
          <w:lang w:val="en-GB"/>
        </w:rPr>
        <w:t>milestones</w:t>
      </w:r>
      <w:r w:rsidR="009B722F" w:rsidRPr="00855F42">
        <w:rPr>
          <w:rFonts w:asciiTheme="minorHAnsi" w:hAnsiTheme="minorHAnsi" w:cstheme="minorHAnsi"/>
          <w:sz w:val="22"/>
          <w:szCs w:val="22"/>
          <w:lang w:val="en-GB"/>
        </w:rPr>
        <w:t>.</w:t>
      </w:r>
    </w:p>
    <w:p w:rsidR="00592FEB" w:rsidRPr="007A402F" w:rsidRDefault="00592FEB" w:rsidP="007A402F">
      <w:pPr>
        <w:widowControl w:val="0"/>
        <w:autoSpaceDE w:val="0"/>
        <w:autoSpaceDN w:val="0"/>
        <w:adjustRightInd w:val="0"/>
        <w:jc w:val="both"/>
        <w:rPr>
          <w:rFonts w:cs="Arial"/>
        </w:rPr>
      </w:pPr>
    </w:p>
    <w:tbl>
      <w:tblPr>
        <w:tblW w:w="951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9515"/>
      </w:tblGrid>
      <w:tr w:rsidR="007A402F" w:rsidRPr="007A402F" w:rsidTr="001E5BA5">
        <w:trPr>
          <w:tblCellSpacing w:w="15" w:type="dxa"/>
        </w:trPr>
        <w:tc>
          <w:tcPr>
            <w:tcW w:w="9455" w:type="dxa"/>
            <w:vAlign w:val="center"/>
          </w:tcPr>
          <w:p w:rsidR="007A402F" w:rsidRPr="007A402F" w:rsidRDefault="007A402F" w:rsidP="007A402F">
            <w:pPr>
              <w:jc w:val="both"/>
              <w:rPr>
                <w:rFonts w:asciiTheme="minorHAnsi" w:hAnsiTheme="minorHAnsi" w:cstheme="minorHAnsi"/>
                <w:b/>
                <w:sz w:val="22"/>
                <w:szCs w:val="22"/>
              </w:rPr>
            </w:pPr>
            <w:r w:rsidRPr="007A402F">
              <w:rPr>
                <w:rFonts w:asciiTheme="minorHAnsi" w:hAnsiTheme="minorHAnsi" w:cstheme="minorHAnsi"/>
                <w:b/>
                <w:sz w:val="22"/>
                <w:szCs w:val="22"/>
              </w:rPr>
              <w:t>Duties and Responsibilities:</w:t>
            </w:r>
          </w:p>
          <w:p w:rsidR="007A402F" w:rsidRPr="007A402F" w:rsidRDefault="007A402F" w:rsidP="007A402F">
            <w:pPr>
              <w:jc w:val="both"/>
              <w:rPr>
                <w:rFonts w:asciiTheme="minorHAnsi" w:hAnsiTheme="minorHAnsi" w:cstheme="minorHAnsi"/>
                <w:sz w:val="22"/>
                <w:szCs w:val="22"/>
                <w:lang w:val="en-GB"/>
              </w:rPr>
            </w:pPr>
            <w:r w:rsidRPr="007A402F">
              <w:rPr>
                <w:rFonts w:asciiTheme="minorHAnsi" w:hAnsiTheme="minorHAnsi" w:cstheme="minorHAnsi"/>
                <w:sz w:val="22"/>
                <w:szCs w:val="22"/>
              </w:rPr>
              <w:t xml:space="preserve"> </w:t>
            </w:r>
            <w:r w:rsidRPr="007A402F">
              <w:rPr>
                <w:rFonts w:asciiTheme="minorHAnsi" w:hAnsiTheme="minorHAnsi" w:cstheme="minorHAnsi"/>
                <w:sz w:val="22"/>
                <w:szCs w:val="22"/>
                <w:lang w:val="en-GB"/>
              </w:rPr>
              <w:t xml:space="preserve">Under the overall supervision of </w:t>
            </w:r>
            <w:r w:rsidRPr="00DC2592">
              <w:rPr>
                <w:rFonts w:asciiTheme="minorHAnsi" w:hAnsiTheme="minorHAnsi" w:cstheme="minorHAnsi"/>
                <w:i/>
                <w:sz w:val="22"/>
                <w:szCs w:val="22"/>
                <w:highlight w:val="yellow"/>
                <w:lang w:val="en-GB"/>
              </w:rPr>
              <w:t>XXXX</w:t>
            </w:r>
            <w:r w:rsidRPr="007A402F">
              <w:rPr>
                <w:rFonts w:asciiTheme="minorHAnsi" w:hAnsiTheme="minorHAnsi" w:cstheme="minorHAnsi"/>
                <w:i/>
                <w:sz w:val="22"/>
                <w:szCs w:val="22"/>
                <w:lang w:val="en-GB"/>
              </w:rPr>
              <w:t xml:space="preserve"> </w:t>
            </w:r>
            <w:r w:rsidRPr="007A402F">
              <w:rPr>
                <w:rFonts w:asciiTheme="minorHAnsi" w:hAnsiTheme="minorHAnsi" w:cstheme="minorHAnsi"/>
                <w:sz w:val="22"/>
                <w:szCs w:val="22"/>
                <w:lang w:val="en-GB"/>
              </w:rPr>
              <w:t xml:space="preserve">the </w:t>
            </w:r>
            <w:r w:rsidR="00DC2592">
              <w:rPr>
                <w:rFonts w:asciiTheme="minorHAnsi" w:hAnsiTheme="minorHAnsi" w:cstheme="minorHAnsi"/>
                <w:sz w:val="22"/>
                <w:szCs w:val="22"/>
                <w:lang w:val="en-GB"/>
              </w:rPr>
              <w:t xml:space="preserve">Capacity Development and Transition </w:t>
            </w:r>
            <w:r w:rsidRPr="007A402F">
              <w:rPr>
                <w:rFonts w:asciiTheme="minorHAnsi" w:hAnsiTheme="minorHAnsi" w:cstheme="minorHAnsi"/>
                <w:sz w:val="22"/>
                <w:szCs w:val="22"/>
                <w:lang w:val="en-GB"/>
              </w:rPr>
              <w:t>Consultant will be responsible for the following:</w:t>
            </w:r>
          </w:p>
          <w:p w:rsidR="007A402F" w:rsidRPr="007A402F" w:rsidRDefault="007A402F" w:rsidP="006A64F4">
            <w:pPr>
              <w:numPr>
                <w:ilvl w:val="0"/>
                <w:numId w:val="4"/>
              </w:numPr>
              <w:jc w:val="both"/>
              <w:rPr>
                <w:rFonts w:asciiTheme="minorHAnsi" w:hAnsiTheme="minorHAnsi" w:cstheme="minorHAnsi"/>
                <w:sz w:val="22"/>
                <w:szCs w:val="22"/>
                <w:lang w:val="en-GB"/>
              </w:rPr>
            </w:pPr>
            <w:r w:rsidRPr="007A402F">
              <w:rPr>
                <w:rFonts w:asciiTheme="minorHAnsi" w:hAnsiTheme="minorHAnsi" w:cstheme="minorHAnsi"/>
                <w:sz w:val="22"/>
                <w:szCs w:val="22"/>
                <w:lang w:val="en-GB"/>
              </w:rPr>
              <w:t>Conduct a desk review of existing diagnostics including previous capacity development plans</w:t>
            </w:r>
            <w:r w:rsidR="00DC2592">
              <w:rPr>
                <w:rFonts w:asciiTheme="minorHAnsi" w:hAnsiTheme="minorHAnsi" w:cstheme="minorHAnsi"/>
                <w:sz w:val="22"/>
                <w:szCs w:val="22"/>
                <w:lang w:val="en-GB"/>
              </w:rPr>
              <w:t xml:space="preserve">, audit reports, management letters, </w:t>
            </w:r>
            <w:r w:rsidRPr="007A402F">
              <w:rPr>
                <w:rFonts w:asciiTheme="minorHAnsi" w:hAnsiTheme="minorHAnsi" w:cstheme="minorHAnsi"/>
                <w:sz w:val="22"/>
                <w:szCs w:val="22"/>
                <w:lang w:val="en-GB"/>
              </w:rPr>
              <w:t>LFA assessments</w:t>
            </w:r>
            <w:r w:rsidR="00DC2592">
              <w:rPr>
                <w:rFonts w:asciiTheme="minorHAnsi" w:hAnsiTheme="minorHAnsi" w:cstheme="minorHAnsi"/>
                <w:sz w:val="22"/>
                <w:szCs w:val="22"/>
                <w:lang w:val="en-GB"/>
              </w:rPr>
              <w:t xml:space="preserve"> etc.</w:t>
            </w:r>
            <w:r w:rsidRPr="007A402F">
              <w:rPr>
                <w:rFonts w:asciiTheme="minorHAnsi" w:hAnsiTheme="minorHAnsi" w:cstheme="minorHAnsi"/>
                <w:sz w:val="22"/>
                <w:szCs w:val="22"/>
                <w:lang w:val="en-GB"/>
              </w:rPr>
              <w:t xml:space="preserve"> </w:t>
            </w:r>
          </w:p>
          <w:p w:rsidR="007A402F" w:rsidRPr="007A402F" w:rsidRDefault="007A402F" w:rsidP="006A64F4">
            <w:pPr>
              <w:numPr>
                <w:ilvl w:val="0"/>
                <w:numId w:val="4"/>
              </w:numPr>
              <w:jc w:val="both"/>
              <w:rPr>
                <w:rFonts w:asciiTheme="minorHAnsi" w:hAnsiTheme="minorHAnsi" w:cstheme="minorHAnsi"/>
                <w:sz w:val="22"/>
                <w:szCs w:val="22"/>
                <w:lang w:val="en-GB"/>
              </w:rPr>
            </w:pPr>
            <w:r w:rsidRPr="007A402F">
              <w:rPr>
                <w:rFonts w:asciiTheme="minorHAnsi" w:hAnsiTheme="minorHAnsi" w:cstheme="minorHAnsi"/>
                <w:sz w:val="22"/>
                <w:szCs w:val="22"/>
                <w:lang w:val="en-GB"/>
              </w:rPr>
              <w:t>Support the adapting, developing and utilising of Capacity Development and Transition templates/tools</w:t>
            </w:r>
            <w:r w:rsidR="00DC2592">
              <w:rPr>
                <w:rFonts w:asciiTheme="minorHAnsi" w:hAnsiTheme="minorHAnsi" w:cstheme="minorHAnsi"/>
                <w:sz w:val="22"/>
                <w:szCs w:val="22"/>
                <w:lang w:val="en-GB"/>
              </w:rPr>
              <w:t xml:space="preserve"> </w:t>
            </w:r>
            <w:proofErr w:type="gramStart"/>
            <w:r w:rsidR="00DC2592">
              <w:rPr>
                <w:rFonts w:asciiTheme="minorHAnsi" w:hAnsiTheme="minorHAnsi" w:cstheme="minorHAnsi"/>
                <w:sz w:val="22"/>
                <w:szCs w:val="22"/>
                <w:lang w:val="en-GB"/>
              </w:rPr>
              <w:t>taking into account</w:t>
            </w:r>
            <w:proofErr w:type="gramEnd"/>
            <w:r w:rsidR="00DC2592">
              <w:rPr>
                <w:rFonts w:asciiTheme="minorHAnsi" w:hAnsiTheme="minorHAnsi" w:cstheme="minorHAnsi"/>
                <w:sz w:val="22"/>
                <w:szCs w:val="22"/>
                <w:lang w:val="en-GB"/>
              </w:rPr>
              <w:t xml:space="preserve"> the country context and the requirements at national and international level</w:t>
            </w:r>
            <w:r w:rsidRPr="007A402F">
              <w:rPr>
                <w:rFonts w:asciiTheme="minorHAnsi" w:hAnsiTheme="minorHAnsi" w:cstheme="minorHAnsi"/>
                <w:sz w:val="22"/>
                <w:szCs w:val="22"/>
                <w:lang w:val="en-GB"/>
              </w:rPr>
              <w:t xml:space="preserve">. </w:t>
            </w:r>
          </w:p>
          <w:p w:rsidR="007A402F" w:rsidRPr="007A402F" w:rsidRDefault="007A402F" w:rsidP="006A64F4">
            <w:pPr>
              <w:numPr>
                <w:ilvl w:val="0"/>
                <w:numId w:val="4"/>
              </w:numPr>
              <w:jc w:val="both"/>
              <w:rPr>
                <w:rFonts w:asciiTheme="minorHAnsi" w:hAnsiTheme="minorHAnsi" w:cstheme="minorHAnsi"/>
                <w:sz w:val="22"/>
                <w:szCs w:val="22"/>
              </w:rPr>
            </w:pPr>
            <w:r w:rsidRPr="007A402F">
              <w:rPr>
                <w:rFonts w:asciiTheme="minorHAnsi" w:hAnsiTheme="minorHAnsi" w:cstheme="minorHAnsi"/>
                <w:sz w:val="22"/>
                <w:szCs w:val="22"/>
              </w:rPr>
              <w:t xml:space="preserve">Design a </w:t>
            </w:r>
            <w:r w:rsidR="00DC2592">
              <w:rPr>
                <w:rFonts w:asciiTheme="minorHAnsi" w:hAnsiTheme="minorHAnsi" w:cstheme="minorHAnsi"/>
                <w:sz w:val="22"/>
                <w:szCs w:val="22"/>
              </w:rPr>
              <w:t xml:space="preserve">participatory </w:t>
            </w:r>
            <w:r w:rsidRPr="007A402F">
              <w:rPr>
                <w:rFonts w:asciiTheme="minorHAnsi" w:hAnsiTheme="minorHAnsi" w:cstheme="minorHAnsi"/>
                <w:sz w:val="22"/>
                <w:szCs w:val="22"/>
              </w:rPr>
              <w:t xml:space="preserve">Capacity Development </w:t>
            </w:r>
            <w:r w:rsidRPr="007A402F">
              <w:rPr>
                <w:rFonts w:asciiTheme="minorHAnsi" w:hAnsiTheme="minorHAnsi" w:cstheme="minorHAnsi"/>
                <w:sz w:val="22"/>
                <w:szCs w:val="22"/>
                <w:lang w:val="en-GB"/>
              </w:rPr>
              <w:t xml:space="preserve">and Transition </w:t>
            </w:r>
            <w:r w:rsidRPr="007A402F">
              <w:rPr>
                <w:rFonts w:asciiTheme="minorHAnsi" w:hAnsiTheme="minorHAnsi" w:cstheme="minorHAnsi"/>
                <w:sz w:val="22"/>
                <w:szCs w:val="22"/>
              </w:rPr>
              <w:t>planning process.</w:t>
            </w:r>
          </w:p>
          <w:p w:rsidR="007A402F" w:rsidRPr="007A402F" w:rsidRDefault="007A402F" w:rsidP="006A64F4">
            <w:pPr>
              <w:numPr>
                <w:ilvl w:val="0"/>
                <w:numId w:val="4"/>
              </w:numPr>
              <w:jc w:val="both"/>
              <w:rPr>
                <w:rFonts w:asciiTheme="minorHAnsi" w:hAnsiTheme="minorHAnsi" w:cstheme="minorHAnsi"/>
                <w:sz w:val="22"/>
                <w:szCs w:val="22"/>
                <w:lang w:val="en-GB"/>
              </w:rPr>
            </w:pPr>
            <w:r w:rsidRPr="007A402F">
              <w:rPr>
                <w:rFonts w:asciiTheme="minorHAnsi" w:hAnsiTheme="minorHAnsi" w:cstheme="minorHAnsi"/>
                <w:sz w:val="22"/>
                <w:szCs w:val="22"/>
                <w:lang w:val="en-GB"/>
              </w:rPr>
              <w:t xml:space="preserve">Facilitate </w:t>
            </w:r>
            <w:r w:rsidR="0012716B">
              <w:rPr>
                <w:rFonts w:asciiTheme="minorHAnsi" w:hAnsiTheme="minorHAnsi" w:cstheme="minorHAnsi"/>
                <w:sz w:val="22"/>
                <w:szCs w:val="22"/>
                <w:lang w:val="en-GB"/>
              </w:rPr>
              <w:t xml:space="preserve">and support </w:t>
            </w:r>
            <w:r w:rsidRPr="007A402F">
              <w:rPr>
                <w:rFonts w:asciiTheme="minorHAnsi" w:hAnsiTheme="minorHAnsi" w:cstheme="minorHAnsi"/>
                <w:sz w:val="22"/>
                <w:szCs w:val="22"/>
                <w:lang w:val="en-GB"/>
              </w:rPr>
              <w:t xml:space="preserve">the </w:t>
            </w:r>
            <w:r w:rsidR="00A12569">
              <w:rPr>
                <w:rFonts w:asciiTheme="minorHAnsi" w:hAnsiTheme="minorHAnsi" w:cstheme="minorHAnsi"/>
                <w:sz w:val="22"/>
                <w:szCs w:val="22"/>
                <w:lang w:val="en-GB"/>
              </w:rPr>
              <w:t xml:space="preserve">participatory </w:t>
            </w:r>
            <w:r w:rsidRPr="007A402F">
              <w:rPr>
                <w:rFonts w:asciiTheme="minorHAnsi" w:hAnsiTheme="minorHAnsi" w:cstheme="minorHAnsi"/>
                <w:sz w:val="22"/>
                <w:szCs w:val="22"/>
                <w:lang w:val="en-GB"/>
              </w:rPr>
              <w:t xml:space="preserve">Capacity Development and Transition </w:t>
            </w:r>
            <w:r w:rsidR="00A12569">
              <w:rPr>
                <w:rFonts w:asciiTheme="minorHAnsi" w:hAnsiTheme="minorHAnsi" w:cstheme="minorHAnsi"/>
                <w:sz w:val="22"/>
                <w:szCs w:val="22"/>
                <w:lang w:val="en-GB"/>
              </w:rPr>
              <w:t>assessment and</w:t>
            </w:r>
            <w:r w:rsidRPr="007A402F">
              <w:rPr>
                <w:rFonts w:asciiTheme="minorHAnsi" w:hAnsiTheme="minorHAnsi" w:cstheme="minorHAnsi"/>
                <w:sz w:val="22"/>
                <w:szCs w:val="22"/>
                <w:lang w:val="en-GB"/>
              </w:rPr>
              <w:t xml:space="preserve"> planning process with national stakeholders and partners. </w:t>
            </w:r>
          </w:p>
          <w:p w:rsidR="007A402F" w:rsidRPr="007A402F" w:rsidRDefault="007A402F" w:rsidP="006A64F4">
            <w:pPr>
              <w:numPr>
                <w:ilvl w:val="0"/>
                <w:numId w:val="4"/>
              </w:numPr>
              <w:jc w:val="both"/>
              <w:rPr>
                <w:rFonts w:asciiTheme="minorHAnsi" w:hAnsiTheme="minorHAnsi" w:cstheme="minorHAnsi"/>
                <w:sz w:val="22"/>
                <w:szCs w:val="22"/>
                <w:lang w:val="en-GB"/>
              </w:rPr>
            </w:pPr>
            <w:r w:rsidRPr="007A402F">
              <w:rPr>
                <w:rFonts w:asciiTheme="minorHAnsi" w:hAnsiTheme="minorHAnsi" w:cstheme="minorHAnsi"/>
                <w:sz w:val="22"/>
                <w:szCs w:val="22"/>
                <w:lang w:val="en-GB"/>
              </w:rPr>
              <w:t>Prepare a draft Capacity Development and Transition Plan with</w:t>
            </w:r>
            <w:r w:rsidR="00A12569">
              <w:rPr>
                <w:rFonts w:asciiTheme="minorHAnsi" w:hAnsiTheme="minorHAnsi" w:cstheme="minorHAnsi"/>
                <w:sz w:val="22"/>
                <w:szCs w:val="22"/>
                <w:lang w:val="en-GB"/>
              </w:rPr>
              <w:t xml:space="preserve">; </w:t>
            </w:r>
            <w:proofErr w:type="spellStart"/>
            <w:r w:rsidR="00A12569">
              <w:rPr>
                <w:rFonts w:asciiTheme="minorHAnsi" w:hAnsiTheme="minorHAnsi" w:cstheme="minorHAnsi"/>
                <w:sz w:val="22"/>
                <w:szCs w:val="22"/>
                <w:lang w:val="en-GB"/>
              </w:rPr>
              <w:t>i</w:t>
            </w:r>
            <w:proofErr w:type="spellEnd"/>
            <w:r w:rsidR="00A12569">
              <w:rPr>
                <w:rFonts w:asciiTheme="minorHAnsi" w:hAnsiTheme="minorHAnsi" w:cstheme="minorHAnsi"/>
                <w:sz w:val="22"/>
                <w:szCs w:val="22"/>
                <w:lang w:val="en-GB"/>
              </w:rPr>
              <w:t>)</w:t>
            </w:r>
            <w:r w:rsidRPr="007A402F">
              <w:rPr>
                <w:rFonts w:asciiTheme="minorHAnsi" w:hAnsiTheme="minorHAnsi" w:cstheme="minorHAnsi"/>
                <w:sz w:val="22"/>
                <w:szCs w:val="22"/>
                <w:lang w:val="en-GB"/>
              </w:rPr>
              <w:t xml:space="preserve"> </w:t>
            </w:r>
            <w:r w:rsidR="00F3334D">
              <w:rPr>
                <w:rFonts w:asciiTheme="minorHAnsi" w:hAnsiTheme="minorHAnsi" w:cstheme="minorHAnsi"/>
                <w:sz w:val="22"/>
                <w:szCs w:val="22"/>
                <w:lang w:val="en-GB"/>
              </w:rPr>
              <w:t xml:space="preserve">Transition Milestones; ii) </w:t>
            </w:r>
            <w:r w:rsidR="00A12569">
              <w:rPr>
                <w:rFonts w:asciiTheme="minorHAnsi" w:hAnsiTheme="minorHAnsi" w:cstheme="minorHAnsi"/>
                <w:sz w:val="22"/>
                <w:szCs w:val="22"/>
                <w:lang w:val="en-GB"/>
              </w:rPr>
              <w:t>a baseline or rationale; i</w:t>
            </w:r>
            <w:r w:rsidR="00F3334D">
              <w:rPr>
                <w:rFonts w:asciiTheme="minorHAnsi" w:hAnsiTheme="minorHAnsi" w:cstheme="minorHAnsi"/>
                <w:sz w:val="22"/>
                <w:szCs w:val="22"/>
                <w:lang w:val="en-GB"/>
              </w:rPr>
              <w:t>i</w:t>
            </w:r>
            <w:r w:rsidR="00A12569">
              <w:rPr>
                <w:rFonts w:asciiTheme="minorHAnsi" w:hAnsiTheme="minorHAnsi" w:cstheme="minorHAnsi"/>
                <w:sz w:val="22"/>
                <w:szCs w:val="22"/>
                <w:lang w:val="en-GB"/>
              </w:rPr>
              <w:t>i) CD and Transition Activities; i</w:t>
            </w:r>
            <w:r w:rsidR="00F3334D">
              <w:rPr>
                <w:rFonts w:asciiTheme="minorHAnsi" w:hAnsiTheme="minorHAnsi" w:cstheme="minorHAnsi"/>
                <w:sz w:val="22"/>
                <w:szCs w:val="22"/>
                <w:lang w:val="en-GB"/>
              </w:rPr>
              <w:t>v</w:t>
            </w:r>
            <w:r w:rsidR="00A12569">
              <w:rPr>
                <w:rFonts w:asciiTheme="minorHAnsi" w:hAnsiTheme="minorHAnsi" w:cstheme="minorHAnsi"/>
                <w:sz w:val="22"/>
                <w:szCs w:val="22"/>
                <w:lang w:val="en-GB"/>
              </w:rPr>
              <w:t>) Outcomes; v) Measurement; v</w:t>
            </w:r>
            <w:r w:rsidR="00F3334D">
              <w:rPr>
                <w:rFonts w:asciiTheme="minorHAnsi" w:hAnsiTheme="minorHAnsi" w:cstheme="minorHAnsi"/>
                <w:sz w:val="22"/>
                <w:szCs w:val="22"/>
                <w:lang w:val="en-GB"/>
              </w:rPr>
              <w:t>i</w:t>
            </w:r>
            <w:r w:rsidR="00A12569">
              <w:rPr>
                <w:rFonts w:asciiTheme="minorHAnsi" w:hAnsiTheme="minorHAnsi" w:cstheme="minorHAnsi"/>
                <w:sz w:val="22"/>
                <w:szCs w:val="22"/>
                <w:lang w:val="en-GB"/>
              </w:rPr>
              <w:t>) Responsible; v</w:t>
            </w:r>
            <w:r w:rsidR="00F3334D">
              <w:rPr>
                <w:rFonts w:asciiTheme="minorHAnsi" w:hAnsiTheme="minorHAnsi" w:cstheme="minorHAnsi"/>
                <w:sz w:val="22"/>
                <w:szCs w:val="22"/>
                <w:lang w:val="en-GB"/>
              </w:rPr>
              <w:t>i</w:t>
            </w:r>
            <w:r w:rsidR="00A12569">
              <w:rPr>
                <w:rFonts w:asciiTheme="minorHAnsi" w:hAnsiTheme="minorHAnsi" w:cstheme="minorHAnsi"/>
                <w:sz w:val="22"/>
                <w:szCs w:val="22"/>
                <w:lang w:val="en-GB"/>
              </w:rPr>
              <w:t>i</w:t>
            </w:r>
            <w:r w:rsidR="00F3334D">
              <w:rPr>
                <w:rFonts w:asciiTheme="minorHAnsi" w:hAnsiTheme="minorHAnsi" w:cstheme="minorHAnsi"/>
                <w:sz w:val="22"/>
                <w:szCs w:val="22"/>
                <w:lang w:val="en-GB"/>
              </w:rPr>
              <w:t>)</w:t>
            </w:r>
            <w:r w:rsidR="00A12569">
              <w:rPr>
                <w:rFonts w:asciiTheme="minorHAnsi" w:hAnsiTheme="minorHAnsi" w:cstheme="minorHAnsi"/>
                <w:sz w:val="22"/>
                <w:szCs w:val="22"/>
                <w:lang w:val="en-GB"/>
              </w:rPr>
              <w:t xml:space="preserve"> Work </w:t>
            </w:r>
            <w:r w:rsidRPr="007A402F">
              <w:rPr>
                <w:rFonts w:asciiTheme="minorHAnsi" w:hAnsiTheme="minorHAnsi" w:cstheme="minorHAnsi"/>
                <w:sz w:val="22"/>
                <w:szCs w:val="22"/>
                <w:lang w:val="en-GB"/>
              </w:rPr>
              <w:t xml:space="preserve">Plan and </w:t>
            </w:r>
            <w:r w:rsidR="00A12569">
              <w:rPr>
                <w:rFonts w:asciiTheme="minorHAnsi" w:hAnsiTheme="minorHAnsi" w:cstheme="minorHAnsi"/>
                <w:sz w:val="22"/>
                <w:szCs w:val="22"/>
                <w:lang w:val="en-GB"/>
              </w:rPr>
              <w:t>vii</w:t>
            </w:r>
            <w:r w:rsidR="00F3334D">
              <w:rPr>
                <w:rFonts w:asciiTheme="minorHAnsi" w:hAnsiTheme="minorHAnsi" w:cstheme="minorHAnsi"/>
                <w:sz w:val="22"/>
                <w:szCs w:val="22"/>
                <w:lang w:val="en-GB"/>
              </w:rPr>
              <w:t>i</w:t>
            </w:r>
            <w:r w:rsidR="00A12569">
              <w:rPr>
                <w:rFonts w:asciiTheme="minorHAnsi" w:hAnsiTheme="minorHAnsi" w:cstheme="minorHAnsi"/>
                <w:sz w:val="22"/>
                <w:szCs w:val="22"/>
                <w:lang w:val="en-GB"/>
              </w:rPr>
              <w:t xml:space="preserve">) </w:t>
            </w:r>
            <w:r w:rsidRPr="007A402F">
              <w:rPr>
                <w:rFonts w:asciiTheme="minorHAnsi" w:hAnsiTheme="minorHAnsi" w:cstheme="minorHAnsi"/>
                <w:sz w:val="22"/>
                <w:szCs w:val="22"/>
                <w:lang w:val="en-GB"/>
              </w:rPr>
              <w:t>Budget based on the participatory planning process.</w:t>
            </w:r>
          </w:p>
          <w:p w:rsidR="007A402F" w:rsidRPr="007A402F" w:rsidRDefault="007A402F" w:rsidP="006A64F4">
            <w:pPr>
              <w:numPr>
                <w:ilvl w:val="0"/>
                <w:numId w:val="4"/>
              </w:numPr>
              <w:jc w:val="both"/>
              <w:rPr>
                <w:rFonts w:asciiTheme="minorHAnsi" w:hAnsiTheme="minorHAnsi" w:cstheme="minorHAnsi"/>
                <w:sz w:val="22"/>
                <w:szCs w:val="22"/>
                <w:lang w:val="en-GB"/>
              </w:rPr>
            </w:pPr>
            <w:r w:rsidRPr="007A402F">
              <w:rPr>
                <w:rFonts w:asciiTheme="minorHAnsi" w:hAnsiTheme="minorHAnsi" w:cstheme="minorHAnsi"/>
                <w:sz w:val="22"/>
                <w:szCs w:val="22"/>
                <w:lang w:val="en-GB"/>
              </w:rPr>
              <w:t xml:space="preserve">Facilitate a review of the draft Capacity Development and Transition Plan with stakeholders, identifying priorities, who will be responsible and the implementation work plan. </w:t>
            </w:r>
          </w:p>
          <w:p w:rsidR="007A402F" w:rsidRPr="007A402F" w:rsidRDefault="007A402F" w:rsidP="006A64F4">
            <w:pPr>
              <w:numPr>
                <w:ilvl w:val="0"/>
                <w:numId w:val="4"/>
              </w:numPr>
              <w:jc w:val="both"/>
              <w:rPr>
                <w:rFonts w:asciiTheme="minorHAnsi" w:hAnsiTheme="minorHAnsi" w:cstheme="minorHAnsi"/>
                <w:sz w:val="22"/>
                <w:szCs w:val="22"/>
                <w:lang w:val="en-GB"/>
              </w:rPr>
            </w:pPr>
            <w:r w:rsidRPr="007A402F">
              <w:rPr>
                <w:rFonts w:asciiTheme="minorHAnsi" w:hAnsiTheme="minorHAnsi" w:cstheme="minorHAnsi"/>
                <w:sz w:val="22"/>
                <w:szCs w:val="22"/>
              </w:rPr>
              <w:t xml:space="preserve">Produce a revised </w:t>
            </w:r>
            <w:r w:rsidRPr="007A402F">
              <w:rPr>
                <w:rFonts w:asciiTheme="minorHAnsi" w:hAnsiTheme="minorHAnsi" w:cstheme="minorHAnsi"/>
                <w:sz w:val="22"/>
                <w:szCs w:val="22"/>
                <w:lang w:val="en-GB"/>
              </w:rPr>
              <w:t>Capacity Development</w:t>
            </w:r>
            <w:r w:rsidRPr="007A402F">
              <w:rPr>
                <w:rFonts w:asciiTheme="minorHAnsi" w:hAnsiTheme="minorHAnsi" w:cstheme="minorHAnsi"/>
                <w:sz w:val="22"/>
                <w:szCs w:val="22"/>
              </w:rPr>
              <w:t xml:space="preserve"> </w:t>
            </w:r>
            <w:r w:rsidRPr="007A402F">
              <w:rPr>
                <w:rFonts w:asciiTheme="minorHAnsi" w:hAnsiTheme="minorHAnsi" w:cstheme="minorHAnsi"/>
                <w:sz w:val="22"/>
                <w:szCs w:val="22"/>
                <w:lang w:val="en-GB"/>
              </w:rPr>
              <w:t xml:space="preserve">and Transition </w:t>
            </w:r>
            <w:r w:rsidRPr="007A402F">
              <w:rPr>
                <w:rFonts w:asciiTheme="minorHAnsi" w:hAnsiTheme="minorHAnsi" w:cstheme="minorHAnsi"/>
                <w:sz w:val="22"/>
                <w:szCs w:val="22"/>
              </w:rPr>
              <w:t xml:space="preserve">Plan with activities, </w:t>
            </w:r>
            <w:r w:rsidR="00526B7F">
              <w:rPr>
                <w:rFonts w:asciiTheme="minorHAnsi" w:hAnsiTheme="minorHAnsi" w:cstheme="minorHAnsi"/>
                <w:sz w:val="22"/>
                <w:szCs w:val="22"/>
              </w:rPr>
              <w:t>outcomes</w:t>
            </w:r>
            <w:r w:rsidRPr="007A402F">
              <w:rPr>
                <w:rFonts w:asciiTheme="minorHAnsi" w:hAnsiTheme="minorHAnsi" w:cstheme="minorHAnsi"/>
                <w:sz w:val="22"/>
                <w:szCs w:val="22"/>
              </w:rPr>
              <w:t>, timelines, responsibilities and budget.</w:t>
            </w:r>
          </w:p>
          <w:p w:rsidR="007A402F" w:rsidRPr="007A402F" w:rsidRDefault="007A402F" w:rsidP="006A64F4">
            <w:pPr>
              <w:numPr>
                <w:ilvl w:val="0"/>
                <w:numId w:val="4"/>
              </w:numPr>
              <w:jc w:val="both"/>
              <w:rPr>
                <w:rFonts w:asciiTheme="minorHAnsi" w:hAnsiTheme="minorHAnsi" w:cstheme="minorHAnsi"/>
                <w:sz w:val="22"/>
                <w:szCs w:val="22"/>
              </w:rPr>
            </w:pPr>
            <w:r w:rsidRPr="007A402F">
              <w:rPr>
                <w:rFonts w:asciiTheme="minorHAnsi" w:hAnsiTheme="minorHAnsi" w:cstheme="minorHAnsi"/>
                <w:sz w:val="22"/>
                <w:szCs w:val="22"/>
              </w:rPr>
              <w:t xml:space="preserve">Produce a monitoring plan and a results framework with measurable </w:t>
            </w:r>
            <w:hyperlink r:id="rId15" w:history="1">
              <w:r w:rsidRPr="007A402F">
                <w:rPr>
                  <w:rStyle w:val="Hyperlink"/>
                  <w:rFonts w:asciiTheme="minorHAnsi" w:hAnsiTheme="minorHAnsi" w:cstheme="minorHAnsi"/>
                  <w:sz w:val="22"/>
                  <w:szCs w:val="22"/>
                </w:rPr>
                <w:t>transition milestones</w:t>
              </w:r>
            </w:hyperlink>
            <w:r w:rsidRPr="007A402F">
              <w:rPr>
                <w:rFonts w:asciiTheme="minorHAnsi" w:hAnsiTheme="minorHAnsi" w:cstheme="minorHAnsi"/>
                <w:sz w:val="22"/>
                <w:szCs w:val="22"/>
              </w:rPr>
              <w:t>.</w:t>
            </w:r>
          </w:p>
          <w:p w:rsidR="007A402F" w:rsidRPr="007A402F" w:rsidRDefault="007A402F" w:rsidP="006A64F4">
            <w:pPr>
              <w:numPr>
                <w:ilvl w:val="0"/>
                <w:numId w:val="4"/>
              </w:numPr>
              <w:jc w:val="both"/>
              <w:rPr>
                <w:rFonts w:asciiTheme="minorHAnsi" w:hAnsiTheme="minorHAnsi" w:cstheme="minorHAnsi"/>
                <w:sz w:val="22"/>
                <w:szCs w:val="22"/>
              </w:rPr>
            </w:pPr>
            <w:r w:rsidRPr="007A402F">
              <w:rPr>
                <w:rFonts w:asciiTheme="minorHAnsi" w:hAnsiTheme="minorHAnsi" w:cstheme="minorHAnsi"/>
                <w:sz w:val="22"/>
                <w:szCs w:val="22"/>
              </w:rPr>
              <w:t xml:space="preserve">Produce final draft of </w:t>
            </w:r>
            <w:r w:rsidRPr="007A402F">
              <w:rPr>
                <w:rFonts w:asciiTheme="minorHAnsi" w:hAnsiTheme="minorHAnsi" w:cstheme="minorHAnsi"/>
                <w:sz w:val="22"/>
                <w:szCs w:val="22"/>
                <w:lang w:val="en-GB"/>
              </w:rPr>
              <w:t>Capacity Development</w:t>
            </w:r>
            <w:r w:rsidRPr="007A402F">
              <w:rPr>
                <w:rFonts w:asciiTheme="minorHAnsi" w:hAnsiTheme="minorHAnsi" w:cstheme="minorHAnsi"/>
                <w:sz w:val="22"/>
                <w:szCs w:val="22"/>
              </w:rPr>
              <w:t xml:space="preserve"> </w:t>
            </w:r>
            <w:r w:rsidRPr="007A402F">
              <w:rPr>
                <w:rFonts w:asciiTheme="minorHAnsi" w:hAnsiTheme="minorHAnsi" w:cstheme="minorHAnsi"/>
                <w:sz w:val="22"/>
                <w:szCs w:val="22"/>
                <w:lang w:val="en-GB"/>
              </w:rPr>
              <w:t xml:space="preserve">and Transition </w:t>
            </w:r>
            <w:r w:rsidRPr="007A402F">
              <w:rPr>
                <w:rFonts w:asciiTheme="minorHAnsi" w:hAnsiTheme="minorHAnsi" w:cstheme="minorHAnsi"/>
                <w:sz w:val="22"/>
                <w:szCs w:val="22"/>
              </w:rPr>
              <w:t>Plan for approval</w:t>
            </w:r>
            <w:r w:rsidR="00526B7F">
              <w:rPr>
                <w:rFonts w:asciiTheme="minorHAnsi" w:hAnsiTheme="minorHAnsi" w:cstheme="minorHAnsi"/>
                <w:sz w:val="22"/>
                <w:szCs w:val="22"/>
              </w:rPr>
              <w:t xml:space="preserve"> / endorsement</w:t>
            </w:r>
            <w:r w:rsidRPr="007A402F">
              <w:rPr>
                <w:rFonts w:asciiTheme="minorHAnsi" w:hAnsiTheme="minorHAnsi" w:cstheme="minorHAnsi"/>
                <w:sz w:val="22"/>
                <w:szCs w:val="22"/>
              </w:rPr>
              <w:t>.</w:t>
            </w:r>
          </w:p>
          <w:p w:rsidR="007A402F" w:rsidRPr="007A402F" w:rsidRDefault="00526B7F" w:rsidP="006A64F4">
            <w:pPr>
              <w:numPr>
                <w:ilvl w:val="0"/>
                <w:numId w:val="4"/>
              </w:numPr>
              <w:jc w:val="both"/>
              <w:rPr>
                <w:rFonts w:asciiTheme="minorHAnsi" w:hAnsiTheme="minorHAnsi" w:cstheme="minorHAnsi"/>
                <w:sz w:val="22"/>
                <w:szCs w:val="22"/>
              </w:rPr>
            </w:pPr>
            <w:r>
              <w:rPr>
                <w:rFonts w:asciiTheme="minorHAnsi" w:hAnsiTheme="minorHAnsi" w:cstheme="minorHAnsi"/>
                <w:sz w:val="22"/>
                <w:szCs w:val="22"/>
              </w:rPr>
              <w:t>Produce a Narrative Report d</w:t>
            </w:r>
            <w:r w:rsidR="007A402F" w:rsidRPr="007A402F">
              <w:rPr>
                <w:rFonts w:asciiTheme="minorHAnsi" w:hAnsiTheme="minorHAnsi" w:cstheme="minorHAnsi"/>
                <w:sz w:val="22"/>
                <w:szCs w:val="22"/>
              </w:rPr>
              <w:t>ocument</w:t>
            </w:r>
            <w:r>
              <w:rPr>
                <w:rFonts w:asciiTheme="minorHAnsi" w:hAnsiTheme="minorHAnsi" w:cstheme="minorHAnsi"/>
                <w:sz w:val="22"/>
                <w:szCs w:val="22"/>
              </w:rPr>
              <w:t>ing</w:t>
            </w:r>
            <w:r w:rsidR="007A402F" w:rsidRPr="007A402F">
              <w:rPr>
                <w:rFonts w:asciiTheme="minorHAnsi" w:hAnsiTheme="minorHAnsi" w:cstheme="minorHAnsi"/>
                <w:sz w:val="22"/>
                <w:szCs w:val="22"/>
              </w:rPr>
              <w:t xml:space="preserve"> the CD and Transition </w:t>
            </w:r>
            <w:r w:rsidR="00C74F91">
              <w:rPr>
                <w:rFonts w:asciiTheme="minorHAnsi" w:hAnsiTheme="minorHAnsi" w:cstheme="minorHAnsi"/>
                <w:sz w:val="22"/>
                <w:szCs w:val="22"/>
              </w:rPr>
              <w:t>a</w:t>
            </w:r>
            <w:r>
              <w:rPr>
                <w:rFonts w:asciiTheme="minorHAnsi" w:hAnsiTheme="minorHAnsi" w:cstheme="minorHAnsi"/>
                <w:sz w:val="22"/>
                <w:szCs w:val="22"/>
              </w:rPr>
              <w:t xml:space="preserve">ssessment </w:t>
            </w:r>
            <w:r w:rsidR="00C74F91">
              <w:rPr>
                <w:rFonts w:asciiTheme="minorHAnsi" w:hAnsiTheme="minorHAnsi" w:cstheme="minorHAnsi"/>
                <w:sz w:val="22"/>
                <w:szCs w:val="22"/>
              </w:rPr>
              <w:t xml:space="preserve">and </w:t>
            </w:r>
            <w:r w:rsidR="00615175">
              <w:rPr>
                <w:rFonts w:asciiTheme="minorHAnsi" w:hAnsiTheme="minorHAnsi" w:cstheme="minorHAnsi"/>
                <w:sz w:val="22"/>
                <w:szCs w:val="22"/>
              </w:rPr>
              <w:t>p</w:t>
            </w:r>
            <w:r w:rsidR="007A402F" w:rsidRPr="007A402F">
              <w:rPr>
                <w:rFonts w:asciiTheme="minorHAnsi" w:hAnsiTheme="minorHAnsi" w:cstheme="minorHAnsi"/>
                <w:sz w:val="22"/>
                <w:szCs w:val="22"/>
              </w:rPr>
              <w:t>lanning process.</w:t>
            </w:r>
          </w:p>
          <w:p w:rsidR="007A402F" w:rsidRPr="00C74F91" w:rsidRDefault="007A402F" w:rsidP="006A64F4">
            <w:pPr>
              <w:pStyle w:val="ListParagraph"/>
              <w:numPr>
                <w:ilvl w:val="0"/>
                <w:numId w:val="4"/>
              </w:numPr>
              <w:jc w:val="both"/>
              <w:rPr>
                <w:rFonts w:asciiTheme="minorHAnsi" w:hAnsiTheme="minorHAnsi" w:cstheme="minorHAnsi"/>
              </w:rPr>
            </w:pPr>
            <w:r w:rsidRPr="00C74F91">
              <w:rPr>
                <w:rFonts w:asciiTheme="minorHAnsi" w:hAnsiTheme="minorHAnsi" w:cstheme="minorHAnsi"/>
              </w:rPr>
              <w:t xml:space="preserve">Develop a </w:t>
            </w:r>
            <w:hyperlink r:id="rId16" w:history="1">
              <w:r w:rsidRPr="00C74F91">
                <w:rPr>
                  <w:rStyle w:val="Hyperlink"/>
                  <w:rFonts w:asciiTheme="minorHAnsi" w:hAnsiTheme="minorHAnsi" w:cstheme="minorHAnsi"/>
                </w:rPr>
                <w:t>Transition Strategy</w:t>
              </w:r>
            </w:hyperlink>
            <w:r w:rsidRPr="00C74F91">
              <w:rPr>
                <w:rFonts w:asciiTheme="minorHAnsi" w:hAnsiTheme="minorHAnsi" w:cstheme="minorHAnsi"/>
              </w:rPr>
              <w:t xml:space="preserve"> which should include</w:t>
            </w:r>
            <w:r w:rsidR="00C74F91" w:rsidRPr="00C74F91">
              <w:rPr>
                <w:rFonts w:asciiTheme="minorHAnsi" w:hAnsiTheme="minorHAnsi" w:cstheme="minorHAnsi"/>
              </w:rPr>
              <w:t>; t</w:t>
            </w:r>
            <w:r w:rsidRPr="00C74F91">
              <w:rPr>
                <w:rFonts w:asciiTheme="minorHAnsi" w:hAnsiTheme="minorHAnsi" w:cstheme="minorHAnsi"/>
              </w:rPr>
              <w:t>he transition options selected together with the rationale for the decisions made</w:t>
            </w:r>
            <w:r w:rsidR="00C74F91" w:rsidRPr="00C74F91">
              <w:rPr>
                <w:rFonts w:asciiTheme="minorHAnsi" w:hAnsiTheme="minorHAnsi" w:cstheme="minorHAnsi"/>
              </w:rPr>
              <w:t xml:space="preserve">; </w:t>
            </w:r>
            <w:r w:rsidR="00615175">
              <w:rPr>
                <w:rFonts w:asciiTheme="minorHAnsi" w:hAnsiTheme="minorHAnsi" w:cstheme="minorHAnsi"/>
              </w:rPr>
              <w:t>a</w:t>
            </w:r>
            <w:r w:rsidRPr="00C74F91">
              <w:rPr>
                <w:rFonts w:asciiTheme="minorHAnsi" w:hAnsiTheme="minorHAnsi" w:cstheme="minorHAnsi"/>
              </w:rPr>
              <w:t>n action plan for the transition process, including timelines for each of the functions and grants</w:t>
            </w:r>
            <w:r w:rsidR="00615175">
              <w:rPr>
                <w:rFonts w:asciiTheme="minorHAnsi" w:hAnsiTheme="minorHAnsi" w:cstheme="minorHAnsi"/>
              </w:rPr>
              <w:t xml:space="preserve"> This can be integrated into the Capacity Development plan</w:t>
            </w:r>
            <w:r w:rsidRPr="00C74F91">
              <w:rPr>
                <w:rFonts w:asciiTheme="minorHAnsi" w:hAnsiTheme="minorHAnsi" w:cstheme="minorHAnsi"/>
              </w:rPr>
              <w:t>.</w:t>
            </w:r>
          </w:p>
          <w:p w:rsidR="007A402F" w:rsidRPr="007A402F" w:rsidRDefault="007A402F" w:rsidP="007A402F">
            <w:pPr>
              <w:jc w:val="both"/>
              <w:rPr>
                <w:rFonts w:asciiTheme="minorHAnsi" w:hAnsiTheme="minorHAnsi" w:cstheme="minorHAnsi"/>
                <w:sz w:val="22"/>
                <w:szCs w:val="22"/>
              </w:rPr>
            </w:pPr>
          </w:p>
          <w:p w:rsidR="007A402F" w:rsidRPr="007A402F" w:rsidRDefault="007A402F" w:rsidP="007A402F">
            <w:pPr>
              <w:jc w:val="both"/>
              <w:rPr>
                <w:rFonts w:asciiTheme="minorHAnsi" w:hAnsiTheme="minorHAnsi" w:cstheme="minorHAnsi"/>
                <w:sz w:val="22"/>
                <w:szCs w:val="22"/>
              </w:rPr>
            </w:pPr>
            <w:r w:rsidRPr="007A402F">
              <w:rPr>
                <w:rFonts w:asciiTheme="minorHAnsi" w:hAnsiTheme="minorHAnsi" w:cstheme="minorHAnsi"/>
                <w:sz w:val="22"/>
                <w:szCs w:val="22"/>
              </w:rPr>
              <w:t>Expected Deliverables:</w:t>
            </w:r>
          </w:p>
          <w:p w:rsidR="007A402F" w:rsidRPr="007A402F" w:rsidRDefault="007A402F" w:rsidP="007A402F">
            <w:pPr>
              <w:jc w:val="both"/>
              <w:rPr>
                <w:rFonts w:asciiTheme="minorHAnsi" w:hAnsiTheme="minorHAnsi" w:cstheme="minorHAnsi"/>
                <w:sz w:val="22"/>
                <w:szCs w:val="22"/>
              </w:rPr>
            </w:pPr>
          </w:p>
          <w:p w:rsidR="00F3334D" w:rsidRPr="00855F42" w:rsidRDefault="00F3334D" w:rsidP="006A64F4">
            <w:pPr>
              <w:pStyle w:val="ListParagraph"/>
              <w:numPr>
                <w:ilvl w:val="0"/>
                <w:numId w:val="5"/>
              </w:numPr>
              <w:spacing w:after="0" w:line="240" w:lineRule="auto"/>
              <w:jc w:val="both"/>
              <w:rPr>
                <w:rFonts w:asciiTheme="minorHAnsi" w:hAnsiTheme="minorHAnsi"/>
                <w:lang w:val="en-GB"/>
              </w:rPr>
            </w:pPr>
            <w:r w:rsidRPr="00855F42">
              <w:rPr>
                <w:rFonts w:asciiTheme="minorHAnsi" w:hAnsiTheme="minorHAnsi"/>
                <w:lang w:val="en-GB"/>
              </w:rPr>
              <w:t xml:space="preserve">Capacity Development </w:t>
            </w:r>
            <w:r>
              <w:rPr>
                <w:rFonts w:asciiTheme="minorHAnsi" w:hAnsiTheme="minorHAnsi"/>
                <w:lang w:val="en-GB"/>
              </w:rPr>
              <w:t xml:space="preserve">and Transition </w:t>
            </w:r>
            <w:r w:rsidRPr="00855F42">
              <w:rPr>
                <w:rFonts w:asciiTheme="minorHAnsi" w:hAnsiTheme="minorHAnsi"/>
                <w:lang w:val="en-GB"/>
              </w:rPr>
              <w:t>Plan</w:t>
            </w:r>
            <w:r>
              <w:rPr>
                <w:rFonts w:asciiTheme="minorHAnsi" w:hAnsiTheme="minorHAnsi"/>
                <w:lang w:val="en-GB"/>
              </w:rPr>
              <w:t>ning materials, templates/tools.</w:t>
            </w:r>
          </w:p>
          <w:p w:rsidR="00F3334D" w:rsidRDefault="00F3334D" w:rsidP="006A64F4">
            <w:pPr>
              <w:pStyle w:val="ListParagraph"/>
              <w:numPr>
                <w:ilvl w:val="0"/>
                <w:numId w:val="5"/>
              </w:numPr>
              <w:spacing w:after="0" w:line="240" w:lineRule="auto"/>
              <w:jc w:val="both"/>
              <w:rPr>
                <w:rFonts w:asciiTheme="minorHAnsi" w:hAnsiTheme="minorHAnsi"/>
                <w:lang w:val="en-GB"/>
              </w:rPr>
            </w:pPr>
            <w:r>
              <w:rPr>
                <w:rFonts w:asciiTheme="minorHAnsi" w:hAnsiTheme="minorHAnsi"/>
                <w:lang w:val="en-GB"/>
              </w:rPr>
              <w:t xml:space="preserve">Draft </w:t>
            </w:r>
            <w:r w:rsidRPr="00855F42">
              <w:rPr>
                <w:rFonts w:asciiTheme="minorHAnsi" w:hAnsiTheme="minorHAnsi"/>
                <w:lang w:val="en-GB"/>
              </w:rPr>
              <w:t xml:space="preserve">Capacity Development </w:t>
            </w:r>
            <w:r>
              <w:rPr>
                <w:rFonts w:asciiTheme="minorHAnsi" w:hAnsiTheme="minorHAnsi"/>
                <w:lang w:val="en-GB"/>
              </w:rPr>
              <w:t xml:space="preserve">and Transition </w:t>
            </w:r>
            <w:r w:rsidRPr="00855F42">
              <w:rPr>
                <w:rFonts w:asciiTheme="minorHAnsi" w:hAnsiTheme="minorHAnsi"/>
                <w:lang w:val="en-GB"/>
              </w:rPr>
              <w:t xml:space="preserve">Plan </w:t>
            </w:r>
            <w:r>
              <w:rPr>
                <w:rFonts w:asciiTheme="minorHAnsi" w:hAnsiTheme="minorHAnsi"/>
                <w:lang w:val="en-GB"/>
              </w:rPr>
              <w:t>for review by participants, CCM</w:t>
            </w:r>
            <w:r w:rsidR="003F3904">
              <w:rPr>
                <w:rFonts w:asciiTheme="minorHAnsi" w:hAnsiTheme="minorHAnsi"/>
                <w:lang w:val="en-GB"/>
              </w:rPr>
              <w:t xml:space="preserve"> and the Global Fund</w:t>
            </w:r>
            <w:r>
              <w:rPr>
                <w:rFonts w:asciiTheme="minorHAnsi" w:hAnsiTheme="minorHAnsi"/>
                <w:lang w:val="en-GB"/>
              </w:rPr>
              <w:t xml:space="preserve"> </w:t>
            </w:r>
            <w:r w:rsidRPr="00855F42">
              <w:rPr>
                <w:rFonts w:asciiTheme="minorHAnsi" w:hAnsiTheme="minorHAnsi"/>
                <w:lang w:val="en-GB"/>
              </w:rPr>
              <w:t>with</w:t>
            </w:r>
            <w:r>
              <w:rPr>
                <w:rFonts w:asciiTheme="minorHAnsi" w:hAnsiTheme="minorHAnsi" w:cstheme="minorHAnsi"/>
                <w:lang w:val="en-GB"/>
              </w:rPr>
              <w:t xml:space="preserve">; </w:t>
            </w:r>
            <w:proofErr w:type="spellStart"/>
            <w:r>
              <w:rPr>
                <w:rFonts w:asciiTheme="minorHAnsi" w:hAnsiTheme="minorHAnsi" w:cstheme="minorHAnsi"/>
                <w:lang w:val="en-GB"/>
              </w:rPr>
              <w:t>i</w:t>
            </w:r>
            <w:proofErr w:type="spellEnd"/>
            <w:r>
              <w:rPr>
                <w:rFonts w:asciiTheme="minorHAnsi" w:hAnsiTheme="minorHAnsi" w:cstheme="minorHAnsi"/>
                <w:lang w:val="en-GB"/>
              </w:rPr>
              <w:t>)</w:t>
            </w:r>
            <w:r w:rsidRPr="007A402F">
              <w:rPr>
                <w:rFonts w:asciiTheme="minorHAnsi" w:hAnsiTheme="minorHAnsi" w:cstheme="minorHAnsi"/>
                <w:lang w:val="en-GB"/>
              </w:rPr>
              <w:t xml:space="preserve"> </w:t>
            </w:r>
            <w:r>
              <w:rPr>
                <w:rFonts w:asciiTheme="minorHAnsi" w:hAnsiTheme="minorHAnsi" w:cstheme="minorHAnsi"/>
                <w:lang w:val="en-GB"/>
              </w:rPr>
              <w:t xml:space="preserve">Transition Milestones; ii) a baseline or rationale; iii) CD and Transition Activities; iv) Outcomes; v) Measurement; vi) Responsible; vii) Work </w:t>
            </w:r>
            <w:r w:rsidRPr="007A402F">
              <w:rPr>
                <w:rFonts w:asciiTheme="minorHAnsi" w:hAnsiTheme="minorHAnsi" w:cstheme="minorHAnsi"/>
                <w:lang w:val="en-GB"/>
              </w:rPr>
              <w:t xml:space="preserve">Plan and </w:t>
            </w:r>
            <w:r>
              <w:rPr>
                <w:rFonts w:asciiTheme="minorHAnsi" w:hAnsiTheme="minorHAnsi" w:cstheme="minorHAnsi"/>
                <w:lang w:val="en-GB"/>
              </w:rPr>
              <w:t xml:space="preserve">viii) </w:t>
            </w:r>
            <w:r w:rsidRPr="007A402F">
              <w:rPr>
                <w:rFonts w:asciiTheme="minorHAnsi" w:hAnsiTheme="minorHAnsi" w:cstheme="minorHAnsi"/>
                <w:lang w:val="en-GB"/>
              </w:rPr>
              <w:t>Budget</w:t>
            </w:r>
            <w:r w:rsidRPr="00855F42">
              <w:rPr>
                <w:rFonts w:asciiTheme="minorHAnsi" w:hAnsiTheme="minorHAnsi"/>
                <w:lang w:val="en-GB"/>
              </w:rPr>
              <w:t>.</w:t>
            </w:r>
          </w:p>
          <w:p w:rsidR="00F3334D" w:rsidRDefault="003F3904" w:rsidP="006A64F4">
            <w:pPr>
              <w:pStyle w:val="ListParagraph"/>
              <w:numPr>
                <w:ilvl w:val="0"/>
                <w:numId w:val="5"/>
              </w:numPr>
              <w:spacing w:after="0" w:line="240" w:lineRule="auto"/>
              <w:jc w:val="both"/>
              <w:rPr>
                <w:rFonts w:asciiTheme="minorHAnsi" w:hAnsiTheme="minorHAnsi"/>
                <w:lang w:val="en-GB"/>
              </w:rPr>
            </w:pPr>
            <w:r>
              <w:rPr>
                <w:rFonts w:asciiTheme="minorHAnsi" w:hAnsiTheme="minorHAnsi"/>
                <w:lang w:val="en-GB"/>
              </w:rPr>
              <w:t xml:space="preserve">Final </w:t>
            </w:r>
            <w:r w:rsidR="00F3334D" w:rsidRPr="00855F42">
              <w:rPr>
                <w:rFonts w:asciiTheme="minorHAnsi" w:hAnsiTheme="minorHAnsi"/>
                <w:lang w:val="en-GB"/>
              </w:rPr>
              <w:t xml:space="preserve">Capacity Development </w:t>
            </w:r>
            <w:r w:rsidR="00F3334D">
              <w:rPr>
                <w:rFonts w:asciiTheme="minorHAnsi" w:hAnsiTheme="minorHAnsi"/>
                <w:lang w:val="en-GB"/>
              </w:rPr>
              <w:t xml:space="preserve">and Transition </w:t>
            </w:r>
            <w:r w:rsidR="00F3334D" w:rsidRPr="00855F42">
              <w:rPr>
                <w:rFonts w:asciiTheme="minorHAnsi" w:hAnsiTheme="minorHAnsi"/>
                <w:lang w:val="en-GB"/>
              </w:rPr>
              <w:t xml:space="preserve">Plan </w:t>
            </w:r>
            <w:r>
              <w:rPr>
                <w:rFonts w:asciiTheme="minorHAnsi" w:hAnsiTheme="minorHAnsi"/>
                <w:lang w:val="en-GB"/>
              </w:rPr>
              <w:t>approval and endorsement by the CCM and the Global Fund with</w:t>
            </w:r>
            <w:r w:rsidR="00F3334D">
              <w:rPr>
                <w:rFonts w:asciiTheme="minorHAnsi" w:hAnsiTheme="minorHAnsi" w:cstheme="minorHAnsi"/>
                <w:lang w:val="en-GB"/>
              </w:rPr>
              <w:t xml:space="preserve">; </w:t>
            </w:r>
            <w:proofErr w:type="spellStart"/>
            <w:r w:rsidR="00F3334D">
              <w:rPr>
                <w:rFonts w:asciiTheme="minorHAnsi" w:hAnsiTheme="minorHAnsi" w:cstheme="minorHAnsi"/>
                <w:lang w:val="en-GB"/>
              </w:rPr>
              <w:t>i</w:t>
            </w:r>
            <w:proofErr w:type="spellEnd"/>
            <w:r w:rsidR="00F3334D">
              <w:rPr>
                <w:rFonts w:asciiTheme="minorHAnsi" w:hAnsiTheme="minorHAnsi" w:cstheme="minorHAnsi"/>
                <w:lang w:val="en-GB"/>
              </w:rPr>
              <w:t>)</w:t>
            </w:r>
            <w:r w:rsidR="00F3334D" w:rsidRPr="007A402F">
              <w:rPr>
                <w:rFonts w:asciiTheme="minorHAnsi" w:hAnsiTheme="minorHAnsi" w:cstheme="minorHAnsi"/>
                <w:lang w:val="en-GB"/>
              </w:rPr>
              <w:t xml:space="preserve"> </w:t>
            </w:r>
            <w:r w:rsidR="00F3334D">
              <w:rPr>
                <w:rFonts w:asciiTheme="minorHAnsi" w:hAnsiTheme="minorHAnsi" w:cstheme="minorHAnsi"/>
                <w:lang w:val="en-GB"/>
              </w:rPr>
              <w:t xml:space="preserve">Transition Milestones; ii) a baseline or rationale; iii) CD and Transition Activities; iv) Outcomes; v) Measurement; vi) Responsible; vii) Work </w:t>
            </w:r>
            <w:r w:rsidR="00F3334D" w:rsidRPr="007A402F">
              <w:rPr>
                <w:rFonts w:asciiTheme="minorHAnsi" w:hAnsiTheme="minorHAnsi" w:cstheme="minorHAnsi"/>
                <w:lang w:val="en-GB"/>
              </w:rPr>
              <w:t xml:space="preserve">Plan and </w:t>
            </w:r>
            <w:r w:rsidR="00F3334D">
              <w:rPr>
                <w:rFonts w:asciiTheme="minorHAnsi" w:hAnsiTheme="minorHAnsi" w:cstheme="minorHAnsi"/>
                <w:lang w:val="en-GB"/>
              </w:rPr>
              <w:t xml:space="preserve">viii) </w:t>
            </w:r>
            <w:r w:rsidR="00F3334D" w:rsidRPr="007A402F">
              <w:rPr>
                <w:rFonts w:asciiTheme="minorHAnsi" w:hAnsiTheme="minorHAnsi" w:cstheme="minorHAnsi"/>
                <w:lang w:val="en-GB"/>
              </w:rPr>
              <w:t>Budget</w:t>
            </w:r>
          </w:p>
          <w:p w:rsidR="00F3334D" w:rsidRDefault="00F3334D" w:rsidP="006A64F4">
            <w:pPr>
              <w:pStyle w:val="ListParagraph"/>
              <w:numPr>
                <w:ilvl w:val="0"/>
                <w:numId w:val="5"/>
              </w:numPr>
              <w:spacing w:after="0" w:line="240" w:lineRule="auto"/>
              <w:jc w:val="both"/>
              <w:rPr>
                <w:rFonts w:asciiTheme="minorHAnsi" w:hAnsiTheme="minorHAnsi"/>
                <w:lang w:val="en-GB"/>
              </w:rPr>
            </w:pPr>
            <w:r>
              <w:rPr>
                <w:rFonts w:asciiTheme="minorHAnsi" w:hAnsiTheme="minorHAnsi"/>
                <w:lang w:val="en-GB"/>
              </w:rPr>
              <w:t>Monitoring and Evaluation Plan.</w:t>
            </w:r>
          </w:p>
          <w:p w:rsidR="00F3334D" w:rsidRPr="00855F42" w:rsidRDefault="00F3334D" w:rsidP="006A64F4">
            <w:pPr>
              <w:pStyle w:val="ListParagraph"/>
              <w:numPr>
                <w:ilvl w:val="0"/>
                <w:numId w:val="5"/>
              </w:numPr>
              <w:spacing w:after="0" w:line="240" w:lineRule="auto"/>
              <w:jc w:val="both"/>
              <w:rPr>
                <w:rFonts w:asciiTheme="minorHAnsi" w:hAnsiTheme="minorHAnsi"/>
                <w:lang w:val="en-GB"/>
              </w:rPr>
            </w:pPr>
            <w:r>
              <w:rPr>
                <w:rFonts w:asciiTheme="minorHAnsi" w:hAnsiTheme="minorHAnsi"/>
                <w:lang w:val="en-GB"/>
              </w:rPr>
              <w:t>Transition Strategy</w:t>
            </w:r>
            <w:r w:rsidR="00DE3568">
              <w:rPr>
                <w:rFonts w:asciiTheme="minorHAnsi" w:hAnsiTheme="minorHAnsi"/>
                <w:lang w:val="en-GB"/>
              </w:rPr>
              <w:t xml:space="preserve"> with measurable milestones</w:t>
            </w:r>
            <w:r w:rsidR="003F3904">
              <w:rPr>
                <w:rFonts w:asciiTheme="minorHAnsi" w:hAnsiTheme="minorHAnsi"/>
                <w:lang w:val="en-GB"/>
              </w:rPr>
              <w:t xml:space="preserve"> (can be integrated into Capacity Development Plan)</w:t>
            </w:r>
            <w:r>
              <w:rPr>
                <w:rFonts w:asciiTheme="minorHAnsi" w:hAnsiTheme="minorHAnsi"/>
                <w:lang w:val="en-GB"/>
              </w:rPr>
              <w:t>.</w:t>
            </w:r>
          </w:p>
          <w:p w:rsidR="00F3334D" w:rsidRDefault="003F3904" w:rsidP="006A64F4">
            <w:pPr>
              <w:pStyle w:val="ListParagraph"/>
              <w:numPr>
                <w:ilvl w:val="0"/>
                <w:numId w:val="5"/>
              </w:numPr>
              <w:spacing w:after="0" w:line="240" w:lineRule="auto"/>
              <w:jc w:val="both"/>
              <w:rPr>
                <w:rFonts w:asciiTheme="minorHAnsi" w:hAnsiTheme="minorHAnsi"/>
                <w:lang w:val="en-GB"/>
              </w:rPr>
            </w:pPr>
            <w:r>
              <w:rPr>
                <w:rFonts w:asciiTheme="minorHAnsi" w:hAnsiTheme="minorHAnsi"/>
                <w:lang w:val="en-GB"/>
              </w:rPr>
              <w:t xml:space="preserve">Narrative </w:t>
            </w:r>
            <w:r w:rsidR="00F3334D">
              <w:rPr>
                <w:rFonts w:asciiTheme="minorHAnsi" w:hAnsiTheme="minorHAnsi"/>
                <w:lang w:val="en-GB"/>
              </w:rPr>
              <w:t>R</w:t>
            </w:r>
            <w:r w:rsidR="00F3334D" w:rsidRPr="00855F42">
              <w:rPr>
                <w:rFonts w:asciiTheme="minorHAnsi" w:hAnsiTheme="minorHAnsi"/>
                <w:lang w:val="en-GB"/>
              </w:rPr>
              <w:t xml:space="preserve">eport on the Capacity Development </w:t>
            </w:r>
            <w:r w:rsidR="00F3334D">
              <w:rPr>
                <w:rFonts w:asciiTheme="minorHAnsi" w:hAnsiTheme="minorHAnsi"/>
                <w:lang w:val="en-GB"/>
              </w:rPr>
              <w:t>and Transition P</w:t>
            </w:r>
            <w:r w:rsidR="00F3334D" w:rsidRPr="00855F42">
              <w:rPr>
                <w:rFonts w:asciiTheme="minorHAnsi" w:hAnsiTheme="minorHAnsi"/>
                <w:lang w:val="en-GB"/>
              </w:rPr>
              <w:t>lanning proces</w:t>
            </w:r>
            <w:r w:rsidR="00F3334D">
              <w:rPr>
                <w:rFonts w:asciiTheme="minorHAnsi" w:hAnsiTheme="minorHAnsi"/>
                <w:lang w:val="en-GB"/>
              </w:rPr>
              <w:t>s</w:t>
            </w:r>
            <w:r>
              <w:rPr>
                <w:rFonts w:asciiTheme="minorHAnsi" w:hAnsiTheme="minorHAnsi"/>
                <w:lang w:val="en-GB"/>
              </w:rPr>
              <w:t xml:space="preserve"> and outputs</w:t>
            </w:r>
            <w:r w:rsidR="00F3334D" w:rsidRPr="00855F42">
              <w:rPr>
                <w:rFonts w:asciiTheme="minorHAnsi" w:hAnsiTheme="minorHAnsi"/>
                <w:lang w:val="en-GB"/>
              </w:rPr>
              <w:t>.</w:t>
            </w:r>
          </w:p>
          <w:p w:rsidR="009F6AF0" w:rsidRPr="00855F42" w:rsidRDefault="009F6AF0" w:rsidP="006A64F4">
            <w:pPr>
              <w:pStyle w:val="ListParagraph"/>
              <w:numPr>
                <w:ilvl w:val="0"/>
                <w:numId w:val="5"/>
              </w:numPr>
              <w:spacing w:after="0" w:line="240" w:lineRule="auto"/>
              <w:jc w:val="both"/>
              <w:rPr>
                <w:rFonts w:asciiTheme="minorHAnsi" w:hAnsiTheme="minorHAnsi"/>
                <w:lang w:val="en-GB"/>
              </w:rPr>
            </w:pPr>
            <w:r>
              <w:rPr>
                <w:rFonts w:asciiTheme="minorHAnsi" w:hAnsiTheme="minorHAnsi"/>
                <w:lang w:val="en-GB"/>
              </w:rPr>
              <w:t>A short case study of the Capacity Development and Transition planning process.</w:t>
            </w:r>
          </w:p>
          <w:p w:rsidR="007A402F" w:rsidRPr="007A402F" w:rsidRDefault="007A402F" w:rsidP="007A402F">
            <w:pPr>
              <w:jc w:val="both"/>
              <w:rPr>
                <w:rFonts w:asciiTheme="minorHAnsi" w:hAnsiTheme="minorHAnsi" w:cstheme="minorHAnsi"/>
                <w:sz w:val="22"/>
                <w:szCs w:val="22"/>
              </w:rPr>
            </w:pPr>
          </w:p>
          <w:p w:rsidR="007A402F" w:rsidRPr="007A402F" w:rsidRDefault="007A402F" w:rsidP="007A402F">
            <w:pPr>
              <w:jc w:val="both"/>
              <w:rPr>
                <w:rFonts w:asciiTheme="minorHAnsi" w:hAnsiTheme="minorHAnsi" w:cstheme="minorHAnsi"/>
                <w:sz w:val="22"/>
                <w:szCs w:val="22"/>
              </w:rPr>
            </w:pPr>
            <w:r w:rsidRPr="007A402F">
              <w:rPr>
                <w:rFonts w:asciiTheme="minorHAnsi" w:hAnsiTheme="minorHAnsi" w:cstheme="minorHAnsi"/>
                <w:b/>
                <w:sz w:val="22"/>
                <w:szCs w:val="22"/>
              </w:rPr>
              <w:t>Reporting</w:t>
            </w:r>
            <w:r w:rsidRPr="007A402F">
              <w:rPr>
                <w:rFonts w:asciiTheme="minorHAnsi" w:hAnsiTheme="minorHAnsi" w:cstheme="minorHAnsi"/>
                <w:sz w:val="22"/>
                <w:szCs w:val="22"/>
              </w:rPr>
              <w:t xml:space="preserve">: The consultant will report to the </w:t>
            </w:r>
            <w:r w:rsidR="00C22192" w:rsidRPr="0020762F">
              <w:rPr>
                <w:rFonts w:asciiTheme="minorHAnsi" w:hAnsiTheme="minorHAnsi" w:cs="Tahoma"/>
                <w:sz w:val="22"/>
                <w:szCs w:val="22"/>
              </w:rPr>
              <w:t xml:space="preserve">GF/HIST </w:t>
            </w:r>
            <w:r w:rsidR="00C22192">
              <w:rPr>
                <w:rFonts w:asciiTheme="minorHAnsi" w:hAnsiTheme="minorHAnsi" w:cs="Tahoma"/>
                <w:sz w:val="22"/>
                <w:szCs w:val="22"/>
              </w:rPr>
              <w:t>PMU Manager and the Capacity Development and Transition Adviser</w:t>
            </w:r>
            <w:r w:rsidRPr="007A402F">
              <w:rPr>
                <w:rFonts w:asciiTheme="minorHAnsi" w:hAnsiTheme="minorHAnsi" w:cstheme="minorHAnsi"/>
                <w:sz w:val="22"/>
                <w:szCs w:val="22"/>
              </w:rPr>
              <w:t>.</w:t>
            </w:r>
          </w:p>
          <w:p w:rsidR="007A402F" w:rsidRPr="007A402F" w:rsidRDefault="007A402F" w:rsidP="007A402F">
            <w:pPr>
              <w:jc w:val="both"/>
              <w:rPr>
                <w:rFonts w:asciiTheme="minorHAnsi" w:hAnsiTheme="minorHAnsi" w:cstheme="minorHAnsi"/>
                <w:sz w:val="22"/>
                <w:szCs w:val="22"/>
              </w:rPr>
            </w:pPr>
          </w:p>
          <w:p w:rsidR="007A402F" w:rsidRPr="007A402F" w:rsidRDefault="007A402F" w:rsidP="007A402F">
            <w:pPr>
              <w:jc w:val="both"/>
              <w:rPr>
                <w:rFonts w:asciiTheme="minorHAnsi" w:hAnsiTheme="minorHAnsi" w:cstheme="minorHAnsi"/>
                <w:b/>
                <w:sz w:val="22"/>
                <w:szCs w:val="22"/>
              </w:rPr>
            </w:pPr>
            <w:r w:rsidRPr="007A402F">
              <w:rPr>
                <w:rFonts w:asciiTheme="minorHAnsi" w:hAnsiTheme="minorHAnsi" w:cstheme="minorHAnsi"/>
                <w:b/>
                <w:sz w:val="22"/>
                <w:szCs w:val="22"/>
              </w:rPr>
              <w:t>Travel:</w:t>
            </w:r>
          </w:p>
          <w:p w:rsidR="007A402F" w:rsidRPr="007A402F" w:rsidRDefault="007A402F" w:rsidP="007A402F">
            <w:pPr>
              <w:jc w:val="both"/>
              <w:rPr>
                <w:rFonts w:asciiTheme="minorHAnsi" w:hAnsiTheme="minorHAnsi" w:cstheme="minorHAnsi"/>
                <w:sz w:val="22"/>
                <w:szCs w:val="22"/>
                <w:lang w:val="en-GB"/>
              </w:rPr>
            </w:pPr>
          </w:p>
          <w:p w:rsidR="007A402F" w:rsidRPr="007A402F" w:rsidRDefault="007A402F" w:rsidP="00DE3568">
            <w:pPr>
              <w:jc w:val="both"/>
              <w:rPr>
                <w:rFonts w:asciiTheme="minorHAnsi" w:hAnsiTheme="minorHAnsi" w:cstheme="minorHAnsi"/>
                <w:sz w:val="22"/>
                <w:szCs w:val="22"/>
                <w:lang w:val="en-GB"/>
              </w:rPr>
            </w:pPr>
            <w:r w:rsidRPr="007A402F">
              <w:rPr>
                <w:rFonts w:asciiTheme="minorHAnsi" w:hAnsiTheme="minorHAnsi" w:cstheme="minorHAnsi"/>
                <w:sz w:val="22"/>
                <w:szCs w:val="22"/>
                <w:lang w:val="en-GB"/>
              </w:rPr>
              <w:t xml:space="preserve">Travel </w:t>
            </w:r>
            <w:r w:rsidRPr="007A402F">
              <w:rPr>
                <w:rFonts w:asciiTheme="minorHAnsi" w:hAnsiTheme="minorHAnsi" w:cstheme="minorHAnsi"/>
                <w:sz w:val="22"/>
                <w:szCs w:val="22"/>
              </w:rPr>
              <w:t xml:space="preserve">will be determined based upon a common agreement between UNDP and the Individual consultant. All travel costs will be covered by UNDP according to its rules and regulations. </w:t>
            </w:r>
            <w:r w:rsidRPr="007A402F">
              <w:rPr>
                <w:rFonts w:asciiTheme="minorHAnsi" w:hAnsiTheme="minorHAnsi" w:cstheme="minorHAnsi"/>
                <w:sz w:val="22"/>
                <w:szCs w:val="22"/>
                <w:lang w:val="en-GB"/>
              </w:rPr>
              <w:t>Travel, payment of travel costs including tickets, lodging and terminal expenses will be agreed upon, between UNDP and the Individual Consultant, prior to travel and will be covered and paid by UNDP.</w:t>
            </w:r>
          </w:p>
          <w:p w:rsidR="007A402F" w:rsidRPr="007A402F" w:rsidRDefault="007A402F" w:rsidP="007A402F">
            <w:pPr>
              <w:jc w:val="both"/>
              <w:rPr>
                <w:rFonts w:asciiTheme="minorHAnsi" w:hAnsiTheme="minorHAnsi" w:cstheme="minorHAnsi"/>
                <w:sz w:val="22"/>
                <w:szCs w:val="22"/>
                <w:lang w:val="en-GB"/>
              </w:rPr>
            </w:pPr>
            <w:r w:rsidRPr="007A402F">
              <w:rPr>
                <w:rFonts w:asciiTheme="minorHAnsi" w:hAnsiTheme="minorHAnsi" w:cstheme="minorHAnsi"/>
                <w:sz w:val="22"/>
                <w:szCs w:val="22"/>
              </w:rPr>
              <w:br/>
            </w:r>
            <w:r w:rsidRPr="007A402F">
              <w:rPr>
                <w:rFonts w:asciiTheme="minorHAnsi" w:hAnsiTheme="minorHAnsi" w:cstheme="minorHAnsi"/>
                <w:sz w:val="22"/>
                <w:szCs w:val="22"/>
                <w:lang w:val="en-GB"/>
              </w:rPr>
              <w:t>The fare will always be “most direct, most economical” and any difference in price with the preferred route will be paid for by the expert.</w:t>
            </w:r>
          </w:p>
          <w:p w:rsidR="007A402F" w:rsidRPr="007A402F" w:rsidRDefault="007A402F" w:rsidP="007A402F">
            <w:pPr>
              <w:jc w:val="both"/>
              <w:rPr>
                <w:rFonts w:asciiTheme="minorHAnsi" w:hAnsiTheme="minorHAnsi" w:cstheme="minorHAnsi"/>
                <w:b/>
                <w:sz w:val="22"/>
                <w:szCs w:val="22"/>
              </w:rPr>
            </w:pPr>
          </w:p>
          <w:p w:rsidR="007A402F" w:rsidRPr="007A402F" w:rsidRDefault="007A402F" w:rsidP="007A402F">
            <w:pPr>
              <w:jc w:val="both"/>
              <w:rPr>
                <w:rFonts w:asciiTheme="minorHAnsi" w:hAnsiTheme="minorHAnsi" w:cstheme="minorHAnsi"/>
                <w:b/>
                <w:sz w:val="22"/>
                <w:szCs w:val="22"/>
              </w:rPr>
            </w:pPr>
            <w:r w:rsidRPr="007A402F">
              <w:rPr>
                <w:rFonts w:asciiTheme="minorHAnsi" w:hAnsiTheme="minorHAnsi" w:cstheme="minorHAnsi"/>
                <w:b/>
                <w:sz w:val="22"/>
                <w:szCs w:val="22"/>
              </w:rPr>
              <w:t xml:space="preserve">Evaluation: </w:t>
            </w:r>
          </w:p>
          <w:p w:rsidR="007A402F" w:rsidRPr="007A402F" w:rsidRDefault="007A402F" w:rsidP="007A402F">
            <w:pPr>
              <w:jc w:val="both"/>
              <w:rPr>
                <w:rFonts w:asciiTheme="minorHAnsi" w:hAnsiTheme="minorHAnsi" w:cstheme="minorHAnsi"/>
                <w:b/>
                <w:i/>
                <w:sz w:val="22"/>
                <w:szCs w:val="22"/>
              </w:rPr>
            </w:pPr>
            <w:r w:rsidRPr="007A402F">
              <w:rPr>
                <w:rFonts w:asciiTheme="minorHAnsi" w:hAnsiTheme="minorHAnsi" w:cstheme="minorHAnsi"/>
                <w:sz w:val="22"/>
                <w:szCs w:val="22"/>
              </w:rPr>
              <w:t>Applicants will be screened against qualifications and competencies specified below through a desk review. Applicants will be evaluated based on a cumulative analysis method that combines the results of technical and financial evaluation results.</w:t>
            </w:r>
          </w:p>
          <w:p w:rsidR="007A402F" w:rsidRPr="007A402F" w:rsidRDefault="007A402F" w:rsidP="007A402F">
            <w:pPr>
              <w:jc w:val="both"/>
              <w:rPr>
                <w:rFonts w:asciiTheme="minorHAnsi" w:hAnsiTheme="minorHAnsi" w:cstheme="minorHAnsi"/>
                <w:sz w:val="22"/>
                <w:szCs w:val="22"/>
              </w:rPr>
            </w:pPr>
          </w:p>
          <w:p w:rsidR="007A402F" w:rsidRDefault="007A402F" w:rsidP="007A402F">
            <w:pPr>
              <w:jc w:val="both"/>
              <w:rPr>
                <w:rFonts w:asciiTheme="minorHAnsi" w:hAnsiTheme="minorHAnsi" w:cstheme="minorHAnsi"/>
                <w:sz w:val="22"/>
                <w:szCs w:val="22"/>
              </w:rPr>
            </w:pPr>
            <w:r w:rsidRPr="007A402F">
              <w:rPr>
                <w:rFonts w:asciiTheme="minorHAnsi" w:hAnsiTheme="minorHAnsi" w:cstheme="minorHAnsi"/>
                <w:sz w:val="22"/>
                <w:szCs w:val="22"/>
              </w:rPr>
              <w:t>Technical evaluation Criteria (maximum 70 points)</w:t>
            </w:r>
          </w:p>
          <w:p w:rsidR="004C4FAA" w:rsidRPr="00855F42" w:rsidRDefault="004C4FAA" w:rsidP="004C4FAA">
            <w:pPr>
              <w:jc w:val="both"/>
              <w:rPr>
                <w:rFonts w:asciiTheme="minorHAnsi" w:eastAsia="Times New Roman" w:hAnsiTheme="minorHAnsi" w:cstheme="minorHAnsi"/>
                <w:b/>
                <w:bCs/>
                <w:sz w:val="22"/>
                <w:szCs w:val="22"/>
                <w:lang w:val="en-GB"/>
              </w:rPr>
            </w:pPr>
            <w:r w:rsidRPr="00855F42">
              <w:rPr>
                <w:rFonts w:asciiTheme="minorHAnsi" w:eastAsia="Times New Roman" w:hAnsiTheme="minorHAnsi" w:cstheme="minorHAnsi"/>
                <w:b/>
                <w:bCs/>
                <w:sz w:val="22"/>
                <w:szCs w:val="22"/>
                <w:lang w:val="en-GB"/>
              </w:rPr>
              <w:t>Education:</w:t>
            </w:r>
          </w:p>
          <w:p w:rsidR="004C4FAA" w:rsidRPr="00855F42" w:rsidRDefault="004C4FAA" w:rsidP="004C4FAA">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Degree or equivalent in Political Science, Public Policy, Public Administration, Business Administration, Social Sciences or a related field is required.</w:t>
            </w:r>
          </w:p>
          <w:p w:rsidR="004C4FAA" w:rsidRPr="00855F42" w:rsidRDefault="004C4FAA" w:rsidP="004C4FAA">
            <w:pPr>
              <w:jc w:val="both"/>
              <w:rPr>
                <w:rFonts w:asciiTheme="minorHAnsi" w:eastAsia="Times New Roman" w:hAnsiTheme="minorHAnsi" w:cstheme="minorHAnsi"/>
                <w:b/>
                <w:bCs/>
                <w:sz w:val="22"/>
                <w:szCs w:val="22"/>
                <w:lang w:val="en-GB"/>
              </w:rPr>
            </w:pPr>
          </w:p>
          <w:p w:rsidR="004C4FAA" w:rsidRPr="00855F42" w:rsidRDefault="004C4FAA" w:rsidP="004C4FAA">
            <w:pPr>
              <w:jc w:val="both"/>
              <w:rPr>
                <w:rFonts w:asciiTheme="minorHAnsi" w:eastAsia="Times New Roman" w:hAnsiTheme="minorHAnsi" w:cstheme="minorHAnsi"/>
                <w:b/>
                <w:bCs/>
                <w:sz w:val="22"/>
                <w:szCs w:val="22"/>
                <w:lang w:val="en-GB"/>
              </w:rPr>
            </w:pPr>
            <w:r w:rsidRPr="00855F42">
              <w:rPr>
                <w:rFonts w:asciiTheme="minorHAnsi" w:eastAsia="Times New Roman" w:hAnsiTheme="minorHAnsi" w:cstheme="minorHAnsi"/>
                <w:b/>
                <w:bCs/>
                <w:sz w:val="22"/>
                <w:szCs w:val="22"/>
                <w:lang w:val="en-GB"/>
              </w:rPr>
              <w:t>Experience:</w:t>
            </w:r>
          </w:p>
          <w:p w:rsidR="004C4FAA" w:rsidRPr="00855F42" w:rsidRDefault="004C4FAA" w:rsidP="004C4FAA">
            <w:pPr>
              <w:pStyle w:val="NormalWeb"/>
              <w:spacing w:before="0" w:beforeAutospacing="0" w:after="0" w:afterAutospacing="0"/>
              <w:jc w:val="both"/>
              <w:rPr>
                <w:rFonts w:asciiTheme="minorHAnsi" w:hAnsiTheme="minorHAnsi" w:cstheme="minorHAnsi"/>
                <w:bCs/>
                <w:sz w:val="22"/>
                <w:szCs w:val="22"/>
                <w:lang w:val="en-GB"/>
              </w:rPr>
            </w:pPr>
            <w:r>
              <w:rPr>
                <w:rFonts w:asciiTheme="minorHAnsi" w:hAnsiTheme="minorHAnsi" w:cstheme="minorHAnsi"/>
                <w:bCs/>
                <w:sz w:val="22"/>
                <w:szCs w:val="22"/>
                <w:lang w:val="en-GB"/>
              </w:rPr>
              <w:t xml:space="preserve">Criterial 1: </w:t>
            </w:r>
            <w:r w:rsidRPr="00855F42">
              <w:rPr>
                <w:rFonts w:asciiTheme="minorHAnsi" w:hAnsiTheme="minorHAnsi" w:cstheme="minorHAnsi"/>
                <w:bCs/>
                <w:sz w:val="22"/>
                <w:szCs w:val="22"/>
                <w:lang w:val="en-GB"/>
              </w:rPr>
              <w:t xml:space="preserve">Minimum 5 years of working experience on issues related to </w:t>
            </w:r>
            <w:r>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 xml:space="preserve">al development or institutional strengthening for the public sector. </w:t>
            </w:r>
            <w:r w:rsidR="0070517D">
              <w:rPr>
                <w:rFonts w:asciiTheme="minorHAnsi" w:hAnsiTheme="minorHAnsi" w:cstheme="minorHAnsi"/>
                <w:bCs/>
                <w:sz w:val="22"/>
                <w:szCs w:val="22"/>
                <w:lang w:val="en-GB"/>
              </w:rPr>
              <w:t>– 20 points</w:t>
            </w:r>
          </w:p>
          <w:p w:rsidR="004C4FAA" w:rsidRPr="00855F42" w:rsidRDefault="004C4FAA" w:rsidP="004C4FAA">
            <w:pPr>
              <w:pStyle w:val="NormalWeb"/>
              <w:spacing w:before="0" w:beforeAutospacing="0" w:after="0" w:afterAutospacing="0"/>
              <w:jc w:val="both"/>
              <w:rPr>
                <w:rFonts w:asciiTheme="minorHAnsi" w:hAnsiTheme="minorHAnsi" w:cstheme="minorHAnsi"/>
                <w:bCs/>
                <w:sz w:val="22"/>
                <w:szCs w:val="22"/>
                <w:lang w:val="en-GB"/>
              </w:rPr>
            </w:pPr>
            <w:r>
              <w:rPr>
                <w:rFonts w:asciiTheme="minorHAnsi" w:hAnsiTheme="minorHAnsi" w:cstheme="minorHAnsi"/>
                <w:bCs/>
                <w:sz w:val="22"/>
                <w:szCs w:val="22"/>
                <w:lang w:val="en-GB"/>
              </w:rPr>
              <w:t xml:space="preserve">Criteria 2: </w:t>
            </w:r>
            <w:r w:rsidRPr="00855F42">
              <w:rPr>
                <w:rFonts w:asciiTheme="minorHAnsi" w:hAnsiTheme="minorHAnsi" w:cstheme="minorHAnsi"/>
                <w:bCs/>
                <w:sz w:val="22"/>
                <w:szCs w:val="22"/>
                <w:lang w:val="en-GB"/>
              </w:rPr>
              <w:t xml:space="preserve">Relevant work experience in capacity development of institutions in the context of strengthening national systems is required. </w:t>
            </w:r>
            <w:r w:rsidR="0070517D">
              <w:rPr>
                <w:rFonts w:asciiTheme="minorHAnsi" w:hAnsiTheme="minorHAnsi" w:cstheme="minorHAnsi"/>
                <w:bCs/>
                <w:sz w:val="22"/>
                <w:szCs w:val="22"/>
                <w:lang w:val="en-GB"/>
              </w:rPr>
              <w:t>– 15 points</w:t>
            </w:r>
          </w:p>
          <w:p w:rsidR="004C4FAA" w:rsidRPr="00855F42" w:rsidRDefault="004C4FAA" w:rsidP="004C4FAA">
            <w:pPr>
              <w:pStyle w:val="NormalWeb"/>
              <w:spacing w:before="0" w:beforeAutospacing="0" w:after="0" w:afterAutospacing="0"/>
              <w:jc w:val="both"/>
              <w:rPr>
                <w:rFonts w:asciiTheme="minorHAnsi" w:hAnsiTheme="minorHAnsi" w:cstheme="minorHAnsi"/>
                <w:bCs/>
                <w:sz w:val="22"/>
                <w:szCs w:val="22"/>
                <w:lang w:val="en-GB"/>
              </w:rPr>
            </w:pPr>
            <w:r>
              <w:rPr>
                <w:rFonts w:asciiTheme="minorHAnsi" w:hAnsiTheme="minorHAnsi" w:cstheme="minorHAnsi"/>
                <w:bCs/>
                <w:sz w:val="22"/>
                <w:szCs w:val="22"/>
                <w:lang w:val="en-GB"/>
              </w:rPr>
              <w:t xml:space="preserve">Criteria 3: </w:t>
            </w:r>
            <w:r w:rsidRPr="00855F42">
              <w:rPr>
                <w:rFonts w:asciiTheme="minorHAnsi" w:hAnsiTheme="minorHAnsi" w:cstheme="minorHAnsi"/>
                <w:bCs/>
                <w:sz w:val="22"/>
                <w:szCs w:val="22"/>
                <w:lang w:val="en-GB"/>
              </w:rPr>
              <w:t>Work experience in a development context is essential.</w:t>
            </w:r>
            <w:r w:rsidR="0070517D">
              <w:rPr>
                <w:rFonts w:asciiTheme="minorHAnsi" w:hAnsiTheme="minorHAnsi" w:cstheme="minorHAnsi"/>
                <w:bCs/>
                <w:sz w:val="22"/>
                <w:szCs w:val="22"/>
                <w:lang w:val="en-GB"/>
              </w:rPr>
              <w:t xml:space="preserve"> – 10 Points</w:t>
            </w:r>
            <w:r w:rsidRPr="00855F42">
              <w:rPr>
                <w:rFonts w:asciiTheme="minorHAnsi" w:hAnsiTheme="minorHAnsi" w:cstheme="minorHAnsi"/>
                <w:bCs/>
                <w:sz w:val="22"/>
                <w:szCs w:val="22"/>
                <w:lang w:val="en-GB"/>
              </w:rPr>
              <w:t xml:space="preserve"> </w:t>
            </w:r>
          </w:p>
          <w:p w:rsidR="004C4FAA" w:rsidRPr="00855F42" w:rsidRDefault="004C4FAA" w:rsidP="004C4FAA">
            <w:pPr>
              <w:pStyle w:val="NormalWeb"/>
              <w:spacing w:before="0" w:beforeAutospacing="0" w:after="0" w:afterAutospacing="0"/>
              <w:jc w:val="both"/>
              <w:rPr>
                <w:rFonts w:asciiTheme="minorHAnsi" w:hAnsiTheme="minorHAnsi" w:cstheme="minorHAnsi"/>
                <w:bCs/>
                <w:sz w:val="22"/>
                <w:szCs w:val="22"/>
                <w:lang w:val="en-GB"/>
              </w:rPr>
            </w:pPr>
            <w:r>
              <w:rPr>
                <w:rFonts w:asciiTheme="minorHAnsi" w:hAnsiTheme="minorHAnsi" w:cstheme="minorHAnsi"/>
                <w:bCs/>
                <w:sz w:val="22"/>
                <w:szCs w:val="22"/>
                <w:lang w:val="en-GB"/>
              </w:rPr>
              <w:t xml:space="preserve">Criteria 4: </w:t>
            </w:r>
            <w:r w:rsidRPr="00855F42">
              <w:rPr>
                <w:rFonts w:asciiTheme="minorHAnsi" w:hAnsiTheme="minorHAnsi" w:cstheme="minorHAnsi"/>
                <w:bCs/>
                <w:sz w:val="22"/>
                <w:szCs w:val="22"/>
                <w:lang w:val="en-GB"/>
              </w:rPr>
              <w:t>Written and verbal fluency in</w:t>
            </w:r>
            <w:r w:rsidRPr="00855F42">
              <w:rPr>
                <w:rFonts w:asciiTheme="minorHAnsi" w:hAnsiTheme="minorHAnsi" w:cstheme="minorHAnsi"/>
                <w:bCs/>
                <w:i/>
                <w:sz w:val="22"/>
                <w:szCs w:val="22"/>
                <w:lang w:val="en-GB"/>
              </w:rPr>
              <w:t xml:space="preserve"> </w:t>
            </w:r>
            <w:r w:rsidRPr="00855F42">
              <w:rPr>
                <w:rFonts w:asciiTheme="minorHAnsi" w:hAnsiTheme="minorHAnsi" w:cstheme="minorHAnsi"/>
                <w:bCs/>
                <w:i/>
                <w:sz w:val="22"/>
                <w:szCs w:val="22"/>
                <w:highlight w:val="yellow"/>
                <w:lang w:val="en-GB"/>
              </w:rPr>
              <w:t>XXXX</w:t>
            </w:r>
            <w:r w:rsidRPr="00855F42">
              <w:rPr>
                <w:rFonts w:asciiTheme="minorHAnsi" w:hAnsiTheme="minorHAnsi" w:cstheme="minorHAnsi"/>
                <w:bCs/>
                <w:sz w:val="22"/>
                <w:szCs w:val="22"/>
                <w:lang w:val="en-GB"/>
              </w:rPr>
              <w:t xml:space="preserve"> is essential</w:t>
            </w:r>
            <w:r w:rsidR="0070517D">
              <w:rPr>
                <w:rFonts w:asciiTheme="minorHAnsi" w:hAnsiTheme="minorHAnsi" w:cstheme="minorHAnsi"/>
                <w:bCs/>
                <w:sz w:val="22"/>
                <w:szCs w:val="22"/>
                <w:lang w:val="en-GB"/>
              </w:rPr>
              <w:t>.</w:t>
            </w:r>
            <w:r>
              <w:rPr>
                <w:rFonts w:asciiTheme="minorHAnsi" w:hAnsiTheme="minorHAnsi" w:cstheme="minorHAnsi"/>
                <w:bCs/>
                <w:sz w:val="22"/>
                <w:szCs w:val="22"/>
                <w:lang w:val="en-GB"/>
              </w:rPr>
              <w:t xml:space="preserve"> – 5 points</w:t>
            </w:r>
          </w:p>
          <w:p w:rsidR="004C4FAA" w:rsidRPr="00855F42" w:rsidRDefault="004C4FAA" w:rsidP="004C4FAA">
            <w:pPr>
              <w:pStyle w:val="NormalWeb"/>
              <w:spacing w:before="0" w:beforeAutospacing="0" w:after="0" w:afterAutospacing="0"/>
              <w:jc w:val="both"/>
              <w:rPr>
                <w:rFonts w:asciiTheme="minorHAnsi" w:hAnsiTheme="minorHAnsi" w:cstheme="minorHAnsi"/>
                <w:bCs/>
                <w:sz w:val="22"/>
                <w:szCs w:val="22"/>
                <w:lang w:val="en-GB"/>
              </w:rPr>
            </w:pPr>
            <w:r>
              <w:rPr>
                <w:rFonts w:asciiTheme="minorHAnsi" w:hAnsiTheme="minorHAnsi" w:cstheme="minorHAnsi"/>
                <w:bCs/>
                <w:sz w:val="22"/>
                <w:szCs w:val="22"/>
                <w:lang w:val="en-GB"/>
              </w:rPr>
              <w:t xml:space="preserve">Criteria 5: </w:t>
            </w:r>
            <w:r w:rsidRPr="00855F42">
              <w:rPr>
                <w:rFonts w:asciiTheme="minorHAnsi" w:hAnsiTheme="minorHAnsi" w:cstheme="minorHAnsi"/>
                <w:bCs/>
                <w:sz w:val="22"/>
                <w:szCs w:val="22"/>
                <w:lang w:val="en-GB"/>
              </w:rPr>
              <w:t xml:space="preserve">Experience in working for an international </w:t>
            </w:r>
            <w:r>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 xml:space="preserve"> and/or UNDP is required</w:t>
            </w:r>
            <w:r w:rsidR="0070517D">
              <w:rPr>
                <w:rFonts w:asciiTheme="minorHAnsi" w:hAnsiTheme="minorHAnsi" w:cstheme="minorHAnsi"/>
                <w:bCs/>
                <w:sz w:val="22"/>
                <w:szCs w:val="22"/>
                <w:lang w:val="en-GB"/>
              </w:rPr>
              <w:t>.</w:t>
            </w:r>
            <w:r>
              <w:rPr>
                <w:rFonts w:asciiTheme="minorHAnsi" w:hAnsiTheme="minorHAnsi" w:cstheme="minorHAnsi"/>
                <w:bCs/>
                <w:sz w:val="22"/>
                <w:szCs w:val="22"/>
                <w:lang w:val="en-GB"/>
              </w:rPr>
              <w:t xml:space="preserve"> – 10 points</w:t>
            </w:r>
            <w:r w:rsidRPr="00855F42">
              <w:rPr>
                <w:rFonts w:asciiTheme="minorHAnsi" w:hAnsiTheme="minorHAnsi" w:cstheme="minorHAnsi"/>
                <w:bCs/>
                <w:sz w:val="22"/>
                <w:szCs w:val="22"/>
                <w:lang w:val="en-GB"/>
              </w:rPr>
              <w:t xml:space="preserve"> </w:t>
            </w:r>
          </w:p>
          <w:p w:rsidR="004C4FAA" w:rsidRPr="00855F42" w:rsidRDefault="004C4FAA" w:rsidP="004C4FAA">
            <w:pPr>
              <w:pStyle w:val="NormalWeb"/>
              <w:spacing w:before="0" w:beforeAutospacing="0" w:after="0" w:afterAutospacing="0"/>
              <w:jc w:val="both"/>
              <w:rPr>
                <w:rFonts w:asciiTheme="minorHAnsi" w:hAnsiTheme="minorHAnsi" w:cstheme="minorHAnsi"/>
                <w:bCs/>
                <w:sz w:val="22"/>
                <w:szCs w:val="22"/>
                <w:lang w:val="en-GB"/>
              </w:rPr>
            </w:pPr>
            <w:r>
              <w:rPr>
                <w:rFonts w:asciiTheme="minorHAnsi" w:hAnsiTheme="minorHAnsi" w:cstheme="minorHAnsi"/>
                <w:bCs/>
                <w:sz w:val="22"/>
                <w:szCs w:val="22"/>
                <w:lang w:val="en-GB"/>
              </w:rPr>
              <w:t xml:space="preserve">Criteria 6: </w:t>
            </w:r>
            <w:r w:rsidRPr="00855F42">
              <w:rPr>
                <w:rFonts w:asciiTheme="minorHAnsi" w:hAnsiTheme="minorHAnsi" w:cstheme="minorHAnsi"/>
                <w:bCs/>
                <w:sz w:val="22"/>
                <w:szCs w:val="22"/>
                <w:lang w:val="en-GB"/>
              </w:rPr>
              <w:t>Experience of working and/or knowledge of the Global Fund for HIV, TB and Malaria, is an asset</w:t>
            </w:r>
            <w:r w:rsidR="0070517D">
              <w:rPr>
                <w:rFonts w:asciiTheme="minorHAnsi" w:hAnsiTheme="minorHAnsi" w:cstheme="minorHAnsi"/>
                <w:bCs/>
                <w:sz w:val="22"/>
                <w:szCs w:val="22"/>
                <w:lang w:val="en-GB"/>
              </w:rPr>
              <w:t>. – 10 points</w:t>
            </w:r>
            <w:r w:rsidRPr="00855F42">
              <w:rPr>
                <w:rFonts w:asciiTheme="minorHAnsi" w:hAnsiTheme="minorHAnsi" w:cstheme="minorHAnsi"/>
                <w:bCs/>
                <w:sz w:val="22"/>
                <w:szCs w:val="22"/>
                <w:lang w:val="en-GB"/>
              </w:rPr>
              <w:t xml:space="preserve">. </w:t>
            </w:r>
          </w:p>
          <w:p w:rsidR="007A402F" w:rsidRPr="007A402F" w:rsidRDefault="007A402F" w:rsidP="007A402F">
            <w:pPr>
              <w:jc w:val="both"/>
              <w:rPr>
                <w:rFonts w:asciiTheme="minorHAnsi" w:hAnsiTheme="minorHAnsi" w:cstheme="minorHAnsi"/>
                <w:sz w:val="22"/>
                <w:szCs w:val="22"/>
              </w:rPr>
            </w:pPr>
          </w:p>
          <w:p w:rsidR="007A402F" w:rsidRPr="007A402F" w:rsidRDefault="007A402F" w:rsidP="007A402F">
            <w:pPr>
              <w:jc w:val="both"/>
              <w:rPr>
                <w:rFonts w:asciiTheme="minorHAnsi" w:hAnsiTheme="minorHAnsi" w:cstheme="minorHAnsi"/>
                <w:b/>
                <w:sz w:val="22"/>
                <w:szCs w:val="22"/>
              </w:rPr>
            </w:pPr>
            <w:r w:rsidRPr="007A402F">
              <w:rPr>
                <w:rFonts w:asciiTheme="minorHAnsi" w:hAnsiTheme="minorHAnsi" w:cstheme="minorHAnsi"/>
                <w:b/>
                <w:sz w:val="22"/>
                <w:szCs w:val="22"/>
              </w:rPr>
              <w:t>Financial Evaluation Criteria (maximum 30 points)):</w:t>
            </w:r>
          </w:p>
          <w:p w:rsidR="007A402F" w:rsidRPr="007A402F" w:rsidRDefault="007A402F" w:rsidP="007A402F">
            <w:pPr>
              <w:jc w:val="both"/>
              <w:rPr>
                <w:rFonts w:asciiTheme="minorHAnsi" w:hAnsiTheme="minorHAnsi" w:cstheme="minorHAnsi"/>
                <w:sz w:val="22"/>
                <w:szCs w:val="22"/>
              </w:rPr>
            </w:pPr>
            <w:r w:rsidRPr="007A402F">
              <w:rPr>
                <w:rFonts w:asciiTheme="minorHAnsi" w:hAnsiTheme="minorHAnsi" w:cstheme="minorHAnsi"/>
                <w:sz w:val="22"/>
                <w:szCs w:val="22"/>
              </w:rPr>
              <w:t>p = y (µ/z), where</w:t>
            </w:r>
          </w:p>
          <w:p w:rsidR="007A402F" w:rsidRPr="007A402F" w:rsidRDefault="007A402F" w:rsidP="007A402F">
            <w:pPr>
              <w:jc w:val="both"/>
              <w:rPr>
                <w:rFonts w:asciiTheme="minorHAnsi" w:hAnsiTheme="minorHAnsi" w:cstheme="minorHAnsi"/>
                <w:sz w:val="22"/>
                <w:szCs w:val="22"/>
              </w:rPr>
            </w:pPr>
            <w:r w:rsidRPr="007A402F">
              <w:rPr>
                <w:rFonts w:asciiTheme="minorHAnsi" w:hAnsiTheme="minorHAnsi" w:cstheme="minorHAnsi"/>
                <w:sz w:val="22"/>
                <w:szCs w:val="22"/>
              </w:rPr>
              <w:t>p = points for the financial proposal being evaluated</w:t>
            </w:r>
          </w:p>
          <w:p w:rsidR="007A402F" w:rsidRPr="007A402F" w:rsidRDefault="007A402F" w:rsidP="007A402F">
            <w:pPr>
              <w:jc w:val="both"/>
              <w:rPr>
                <w:rFonts w:asciiTheme="minorHAnsi" w:hAnsiTheme="minorHAnsi" w:cstheme="minorHAnsi"/>
                <w:sz w:val="22"/>
                <w:szCs w:val="22"/>
              </w:rPr>
            </w:pPr>
            <w:r w:rsidRPr="007A402F">
              <w:rPr>
                <w:rFonts w:asciiTheme="minorHAnsi" w:hAnsiTheme="minorHAnsi" w:cstheme="minorHAnsi"/>
                <w:sz w:val="22"/>
                <w:szCs w:val="22"/>
              </w:rPr>
              <w:t>y = maximum number of points for the financial proposal</w:t>
            </w:r>
          </w:p>
          <w:p w:rsidR="007A402F" w:rsidRPr="007A402F" w:rsidRDefault="007A402F" w:rsidP="007A402F">
            <w:pPr>
              <w:jc w:val="both"/>
              <w:rPr>
                <w:rFonts w:asciiTheme="minorHAnsi" w:hAnsiTheme="minorHAnsi" w:cstheme="minorHAnsi"/>
                <w:sz w:val="22"/>
                <w:szCs w:val="22"/>
              </w:rPr>
            </w:pPr>
            <w:r w:rsidRPr="007A402F">
              <w:rPr>
                <w:rFonts w:asciiTheme="minorHAnsi" w:hAnsiTheme="minorHAnsi" w:cstheme="minorHAnsi"/>
                <w:sz w:val="22"/>
                <w:szCs w:val="22"/>
              </w:rPr>
              <w:t>µ = price of the lowest priced proposal</w:t>
            </w:r>
          </w:p>
          <w:p w:rsidR="007A402F" w:rsidRPr="007A402F" w:rsidRDefault="007A402F" w:rsidP="007A402F">
            <w:pPr>
              <w:jc w:val="both"/>
              <w:rPr>
                <w:rFonts w:asciiTheme="minorHAnsi" w:hAnsiTheme="minorHAnsi" w:cstheme="minorHAnsi"/>
                <w:sz w:val="22"/>
                <w:szCs w:val="22"/>
              </w:rPr>
            </w:pPr>
            <w:r w:rsidRPr="007A402F">
              <w:rPr>
                <w:rFonts w:asciiTheme="minorHAnsi" w:hAnsiTheme="minorHAnsi" w:cstheme="minorHAnsi"/>
                <w:sz w:val="22"/>
                <w:szCs w:val="22"/>
              </w:rPr>
              <w:t>z = price of the proposal being evaluated</w:t>
            </w:r>
          </w:p>
          <w:p w:rsidR="007A402F" w:rsidRPr="007A402F" w:rsidRDefault="007A402F" w:rsidP="007A402F">
            <w:pPr>
              <w:jc w:val="both"/>
              <w:rPr>
                <w:rFonts w:asciiTheme="minorHAnsi" w:hAnsiTheme="minorHAnsi" w:cstheme="minorHAnsi"/>
                <w:sz w:val="22"/>
                <w:szCs w:val="22"/>
              </w:rPr>
            </w:pPr>
          </w:p>
        </w:tc>
      </w:tr>
    </w:tbl>
    <w:p w:rsidR="00951A6E" w:rsidRPr="007A402F" w:rsidRDefault="00951A6E" w:rsidP="00951A6E">
      <w:pPr>
        <w:jc w:val="both"/>
        <w:rPr>
          <w:rFonts w:asciiTheme="minorHAnsi" w:hAnsiTheme="minorHAnsi" w:cstheme="minorHAnsi"/>
          <w:sz w:val="22"/>
          <w:szCs w:val="22"/>
          <w:lang w:val="en-GB"/>
        </w:rPr>
      </w:pPr>
    </w:p>
    <w:p w:rsidR="00DE3568" w:rsidRPr="0097095E" w:rsidRDefault="00DE3568" w:rsidP="00DE3568">
      <w:pPr>
        <w:pBdr>
          <w:top w:val="single" w:sz="4" w:space="1" w:color="auto"/>
          <w:left w:val="single" w:sz="4" w:space="0" w:color="auto"/>
          <w:bottom w:val="single" w:sz="4" w:space="1" w:color="auto"/>
          <w:right w:val="single" w:sz="4" w:space="4" w:color="auto"/>
        </w:pBdr>
        <w:jc w:val="both"/>
        <w:rPr>
          <w:rFonts w:asciiTheme="minorHAnsi" w:hAnsiTheme="minorHAnsi" w:cstheme="minorHAnsi"/>
          <w:szCs w:val="24"/>
          <w:lang w:val="en-GB"/>
        </w:rPr>
      </w:pPr>
      <w:r w:rsidRPr="0097095E">
        <w:rPr>
          <w:rFonts w:asciiTheme="minorHAnsi" w:hAnsiTheme="minorHAnsi" w:cstheme="minorHAnsi"/>
          <w:b/>
          <w:szCs w:val="24"/>
          <w:lang w:val="en-GB"/>
        </w:rPr>
        <w:t>Payment Method</w:t>
      </w:r>
      <w:r w:rsidRPr="0097095E">
        <w:rPr>
          <w:rFonts w:asciiTheme="minorHAnsi" w:hAnsiTheme="minorHAnsi" w:cstheme="minorHAnsi"/>
          <w:szCs w:val="24"/>
          <w:lang w:val="en-GB"/>
        </w:rPr>
        <w:t xml:space="preserve">: </w:t>
      </w:r>
    </w:p>
    <w:p w:rsidR="00DE3568" w:rsidRPr="000D7F88" w:rsidRDefault="00DE3568" w:rsidP="00DE3568">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GB"/>
        </w:rPr>
      </w:pPr>
    </w:p>
    <w:p w:rsidR="00DE3568" w:rsidRDefault="00DE3568" w:rsidP="00DE3568">
      <w:pPr>
        <w:pBdr>
          <w:top w:val="single" w:sz="4" w:space="1" w:color="auto"/>
          <w:left w:val="single" w:sz="4" w:space="0" w:color="auto"/>
          <w:bottom w:val="single" w:sz="4" w:space="1" w:color="auto"/>
          <w:right w:val="single" w:sz="4" w:space="4" w:color="auto"/>
        </w:pBdr>
        <w:jc w:val="both"/>
        <w:rPr>
          <w:rFonts w:asciiTheme="minorHAnsi" w:hAnsiTheme="minorHAnsi" w:cstheme="minorHAnsi"/>
          <w:b/>
          <w:sz w:val="22"/>
          <w:szCs w:val="22"/>
          <w:lang w:val="en-GB"/>
        </w:rPr>
      </w:pPr>
      <w:r w:rsidRPr="000D7F88">
        <w:rPr>
          <w:rFonts w:asciiTheme="minorHAnsi" w:hAnsiTheme="minorHAnsi" w:cstheme="minorHAnsi"/>
          <w:sz w:val="22"/>
          <w:szCs w:val="22"/>
          <w:lang w:val="en-GB"/>
        </w:rPr>
        <w:t>Payment:</w:t>
      </w:r>
      <w:r>
        <w:rPr>
          <w:rFonts w:asciiTheme="minorHAnsi" w:hAnsiTheme="minorHAnsi" w:cstheme="minorHAnsi"/>
          <w:sz w:val="22"/>
          <w:szCs w:val="22"/>
          <w:lang w:val="en-GB"/>
        </w:rPr>
        <w:t xml:space="preserve"> </w:t>
      </w:r>
      <w:r w:rsidRPr="005F1F92">
        <w:rPr>
          <w:rFonts w:asciiTheme="minorHAnsi" w:hAnsiTheme="minorHAnsi" w:cstheme="minorHAnsi"/>
          <w:b/>
          <w:sz w:val="22"/>
          <w:szCs w:val="22"/>
          <w:lang w:val="en-GB"/>
        </w:rPr>
        <w:t>All-inclusive Daily Fee</w:t>
      </w:r>
    </w:p>
    <w:p w:rsidR="00DE3568" w:rsidRPr="005F1F92" w:rsidRDefault="00DE3568" w:rsidP="00DE3568">
      <w:pPr>
        <w:pBdr>
          <w:top w:val="single" w:sz="4" w:space="1" w:color="auto"/>
          <w:left w:val="single" w:sz="4" w:space="0" w:color="auto"/>
          <w:bottom w:val="single" w:sz="4" w:space="1" w:color="auto"/>
          <w:right w:val="single" w:sz="4" w:space="4" w:color="auto"/>
        </w:pBdr>
        <w:jc w:val="both"/>
        <w:rPr>
          <w:rFonts w:asciiTheme="minorHAnsi" w:hAnsiTheme="minorHAnsi" w:cstheme="minorHAnsi"/>
          <w:b/>
          <w:sz w:val="22"/>
          <w:szCs w:val="22"/>
          <w:lang w:val="en-GB"/>
        </w:rPr>
      </w:pPr>
    </w:p>
    <w:p w:rsidR="00DE3568" w:rsidRPr="000D7F88" w:rsidRDefault="00DE3568" w:rsidP="00DE3568">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GB"/>
        </w:rPr>
      </w:pPr>
      <w:r w:rsidRPr="000D7F88">
        <w:rPr>
          <w:rFonts w:asciiTheme="minorHAnsi" w:hAnsiTheme="minorHAnsi" w:cstheme="minorHAnsi"/>
          <w:sz w:val="22"/>
          <w:szCs w:val="22"/>
          <w:lang w:val="en-GB"/>
        </w:rPr>
        <w:t>•  The consultant will be paid as a daily rate (based on the number of days worked).</w:t>
      </w:r>
    </w:p>
    <w:p w:rsidR="00DE3568" w:rsidRPr="000D7F88" w:rsidRDefault="00DE3568" w:rsidP="00DE3568">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GB"/>
        </w:rPr>
      </w:pPr>
      <w:r w:rsidRPr="000D7F88">
        <w:rPr>
          <w:rFonts w:asciiTheme="minorHAnsi" w:hAnsiTheme="minorHAnsi" w:cstheme="minorHAnsi"/>
          <w:sz w:val="22"/>
          <w:szCs w:val="22"/>
          <w:lang w:val="en-GB"/>
        </w:rPr>
        <w:t>•  Payments will be based on the Certificate of Payments that will be submitted on a monthly basis;</w:t>
      </w:r>
    </w:p>
    <w:p w:rsidR="00DE3568" w:rsidRPr="000D7F88" w:rsidRDefault="00DE3568" w:rsidP="00DE3568">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GB"/>
        </w:rPr>
      </w:pPr>
      <w:r w:rsidRPr="000D7F88">
        <w:rPr>
          <w:rFonts w:asciiTheme="minorHAnsi" w:hAnsiTheme="minorHAnsi" w:cstheme="minorHAnsi"/>
          <w:sz w:val="22"/>
          <w:szCs w:val="22"/>
          <w:lang w:val="en-GB"/>
        </w:rPr>
        <w:t xml:space="preserve">•  Time Sheet will be attached and verified by the direct supervisor; and </w:t>
      </w:r>
    </w:p>
    <w:p w:rsidR="00DE3568" w:rsidRPr="000D7F88" w:rsidRDefault="00DE3568" w:rsidP="00DE3568">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GB"/>
        </w:rPr>
      </w:pPr>
      <w:r w:rsidRPr="000D7F88">
        <w:rPr>
          <w:rFonts w:asciiTheme="minorHAnsi" w:hAnsiTheme="minorHAnsi" w:cstheme="minorHAnsi"/>
          <w:sz w:val="22"/>
          <w:szCs w:val="22"/>
          <w:lang w:val="en-GB"/>
        </w:rPr>
        <w:t>•  Final tranche upon performance evaluation from the direct supervisor.</w:t>
      </w:r>
    </w:p>
    <w:p w:rsidR="00DE3568" w:rsidRPr="000D7F88" w:rsidRDefault="00DE3568" w:rsidP="00DE3568">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2"/>
          <w:szCs w:val="22"/>
          <w:lang w:val="en-GB"/>
        </w:rPr>
      </w:pPr>
    </w:p>
    <w:p w:rsidR="00DE3568" w:rsidRDefault="00DE3568" w:rsidP="00DE3568">
      <w:pPr>
        <w:rPr>
          <w:rFonts w:asciiTheme="minorHAnsi" w:hAnsiTheme="minorHAnsi"/>
          <w:sz w:val="22"/>
          <w:szCs w:val="22"/>
        </w:rPr>
      </w:pPr>
    </w:p>
    <w:p w:rsidR="006A64F4" w:rsidRPr="000D7F88" w:rsidRDefault="006A64F4" w:rsidP="006A64F4">
      <w:pPr>
        <w:rPr>
          <w:rFonts w:asciiTheme="minorHAnsi" w:hAnsiTheme="minorHAnsi"/>
          <w:sz w:val="22"/>
          <w:szCs w:val="22"/>
        </w:rPr>
      </w:pPr>
    </w:p>
    <w:tbl>
      <w:tblPr>
        <w:tblW w:w="951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9515"/>
      </w:tblGrid>
      <w:tr w:rsidR="006A64F4" w:rsidRPr="000D7F88" w:rsidTr="00D72FD6">
        <w:trPr>
          <w:tblCellSpacing w:w="15" w:type="dxa"/>
        </w:trPr>
        <w:tc>
          <w:tcPr>
            <w:tcW w:w="9455" w:type="dxa"/>
            <w:vAlign w:val="center"/>
          </w:tcPr>
          <w:p w:rsidR="006A64F4" w:rsidRPr="000D7F88" w:rsidRDefault="006A64F4" w:rsidP="00D72FD6">
            <w:pPr>
              <w:jc w:val="both"/>
              <w:rPr>
                <w:rFonts w:asciiTheme="minorHAnsi" w:hAnsiTheme="minorHAnsi" w:cstheme="minorHAnsi"/>
                <w:sz w:val="22"/>
                <w:szCs w:val="22"/>
              </w:rPr>
            </w:pPr>
            <w:r w:rsidRPr="000D7F88">
              <w:rPr>
                <w:rFonts w:asciiTheme="minorHAnsi" w:hAnsiTheme="minorHAnsi" w:cstheme="minorHAnsi"/>
                <w:b/>
                <w:sz w:val="22"/>
                <w:szCs w:val="22"/>
              </w:rPr>
              <w:t>Competencies</w:t>
            </w:r>
            <w:r>
              <w:rPr>
                <w:rFonts w:asciiTheme="minorHAnsi" w:hAnsiTheme="minorHAnsi" w:cstheme="minorHAnsi"/>
                <w:b/>
                <w:sz w:val="22"/>
                <w:szCs w:val="22"/>
              </w:rPr>
              <w:t>:</w:t>
            </w:r>
          </w:p>
          <w:p w:rsidR="006A64F4" w:rsidRPr="000D7F88" w:rsidRDefault="006A64F4" w:rsidP="00D72FD6">
            <w:pPr>
              <w:rPr>
                <w:rFonts w:asciiTheme="minorHAnsi" w:eastAsia="Times New Roman" w:hAnsiTheme="minorHAnsi" w:cstheme="minorHAnsi"/>
                <w:bCs/>
                <w:sz w:val="22"/>
                <w:szCs w:val="22"/>
              </w:rPr>
            </w:pPr>
          </w:p>
          <w:p w:rsidR="006A64F4" w:rsidRPr="008D54DF" w:rsidRDefault="006A64F4" w:rsidP="00D72FD6">
            <w:pPr>
              <w:ind w:left="360"/>
              <w:rPr>
                <w:rFonts w:asciiTheme="minorHAnsi" w:eastAsia="Times New Roman" w:hAnsiTheme="minorHAnsi" w:cstheme="minorHAnsi"/>
                <w:b/>
                <w:sz w:val="22"/>
                <w:szCs w:val="22"/>
              </w:rPr>
            </w:pPr>
            <w:r w:rsidRPr="008D54DF">
              <w:rPr>
                <w:rFonts w:asciiTheme="minorHAnsi" w:eastAsia="Times New Roman" w:hAnsiTheme="minorHAnsi" w:cstheme="minorHAnsi"/>
                <w:b/>
                <w:bCs/>
                <w:sz w:val="22"/>
                <w:szCs w:val="22"/>
              </w:rPr>
              <w:t>Functional Competencies:</w:t>
            </w:r>
          </w:p>
          <w:p w:rsidR="006A64F4" w:rsidRPr="000D7F88" w:rsidRDefault="006A64F4" w:rsidP="006A64F4">
            <w:pPr>
              <w:numPr>
                <w:ilvl w:val="0"/>
                <w:numId w:val="1"/>
              </w:numPr>
              <w:rPr>
                <w:rFonts w:asciiTheme="minorHAnsi" w:eastAsia="Times New Roman" w:hAnsiTheme="minorHAnsi" w:cstheme="minorHAnsi"/>
                <w:sz w:val="22"/>
                <w:szCs w:val="22"/>
              </w:rPr>
            </w:pPr>
            <w:r w:rsidRPr="000D7F88">
              <w:rPr>
                <w:rFonts w:asciiTheme="minorHAnsi" w:eastAsia="Times New Roman" w:hAnsiTheme="minorHAnsi" w:cstheme="minorHAnsi"/>
                <w:sz w:val="22"/>
                <w:szCs w:val="22"/>
              </w:rPr>
              <w:t>St</w:t>
            </w:r>
            <w:r>
              <w:rPr>
                <w:rFonts w:asciiTheme="minorHAnsi" w:eastAsia="Times New Roman" w:hAnsiTheme="minorHAnsi" w:cstheme="minorHAnsi"/>
                <w:sz w:val="22"/>
                <w:szCs w:val="22"/>
              </w:rPr>
              <w:t>rong</w:t>
            </w:r>
            <w:r w:rsidRPr="000D7F88">
              <w:rPr>
                <w:rFonts w:asciiTheme="minorHAnsi" w:eastAsia="Times New Roman" w:hAnsiTheme="minorHAnsi" w:cstheme="minorHAnsi"/>
                <w:sz w:val="22"/>
                <w:szCs w:val="22"/>
              </w:rPr>
              <w:t xml:space="preserve"> communication skills, including ability to produce high quality practical advisory reports and knowledge products, </w:t>
            </w:r>
          </w:p>
          <w:p w:rsidR="006A64F4" w:rsidRPr="000D7F88" w:rsidRDefault="006A64F4" w:rsidP="00D72FD6">
            <w:pPr>
              <w:ind w:left="360"/>
              <w:rPr>
                <w:rFonts w:asciiTheme="minorHAnsi" w:eastAsia="Times New Roman" w:hAnsiTheme="minorHAnsi" w:cstheme="minorHAnsi"/>
                <w:bCs/>
                <w:sz w:val="22"/>
                <w:szCs w:val="22"/>
              </w:rPr>
            </w:pPr>
          </w:p>
          <w:p w:rsidR="006A64F4" w:rsidRPr="008D54DF" w:rsidRDefault="006A64F4" w:rsidP="00D72FD6">
            <w:pPr>
              <w:ind w:left="360"/>
              <w:rPr>
                <w:rFonts w:asciiTheme="minorHAnsi" w:eastAsia="Times New Roman" w:hAnsiTheme="minorHAnsi" w:cstheme="minorHAnsi"/>
                <w:b/>
                <w:sz w:val="22"/>
                <w:szCs w:val="22"/>
              </w:rPr>
            </w:pPr>
            <w:r w:rsidRPr="008D54DF">
              <w:rPr>
                <w:rFonts w:asciiTheme="minorHAnsi" w:eastAsia="Times New Roman" w:hAnsiTheme="minorHAnsi" w:cstheme="minorHAnsi"/>
                <w:b/>
                <w:bCs/>
                <w:sz w:val="22"/>
                <w:szCs w:val="22"/>
              </w:rPr>
              <w:t>Project and Resource Management:</w:t>
            </w:r>
          </w:p>
          <w:p w:rsidR="006A64F4" w:rsidRPr="0070655F" w:rsidRDefault="006A64F4" w:rsidP="006A64F4">
            <w:pPr>
              <w:numPr>
                <w:ilvl w:val="0"/>
                <w:numId w:val="1"/>
              </w:numPr>
              <w:rPr>
                <w:rFonts w:asciiTheme="minorHAnsi" w:eastAsia="Times New Roman" w:hAnsiTheme="minorHAnsi" w:cstheme="minorHAnsi"/>
                <w:sz w:val="22"/>
                <w:szCs w:val="22"/>
              </w:rPr>
            </w:pPr>
            <w:r w:rsidRPr="000D7F88">
              <w:rPr>
                <w:rFonts w:asciiTheme="minorHAnsi" w:eastAsia="Times New Roman" w:hAnsiTheme="minorHAnsi" w:cstheme="minorHAnsi"/>
                <w:sz w:val="22"/>
                <w:szCs w:val="22"/>
              </w:rPr>
              <w:t xml:space="preserve">Ability to work independently, produce high quality outputs. </w:t>
            </w:r>
            <w:r w:rsidRPr="0070655F">
              <w:rPr>
                <w:rFonts w:asciiTheme="minorHAnsi" w:eastAsia="Times New Roman" w:hAnsiTheme="minorHAnsi" w:cstheme="minorHAnsi"/>
                <w:sz w:val="22"/>
                <w:szCs w:val="22"/>
              </w:rPr>
              <w:t xml:space="preserve"> </w:t>
            </w:r>
          </w:p>
          <w:p w:rsidR="006A64F4" w:rsidRPr="000D7F88" w:rsidRDefault="006A64F4" w:rsidP="00D72FD6">
            <w:pPr>
              <w:ind w:left="360"/>
              <w:rPr>
                <w:rFonts w:asciiTheme="minorHAnsi" w:eastAsia="Times New Roman" w:hAnsiTheme="minorHAnsi" w:cstheme="minorHAnsi"/>
                <w:bCs/>
                <w:sz w:val="22"/>
                <w:szCs w:val="22"/>
              </w:rPr>
            </w:pPr>
          </w:p>
          <w:p w:rsidR="006A64F4" w:rsidRPr="008D54DF" w:rsidRDefault="006A64F4" w:rsidP="00D72FD6">
            <w:pPr>
              <w:ind w:left="360"/>
              <w:rPr>
                <w:rFonts w:asciiTheme="minorHAnsi" w:eastAsia="Times New Roman" w:hAnsiTheme="minorHAnsi" w:cstheme="minorHAnsi"/>
                <w:b/>
                <w:sz w:val="22"/>
                <w:szCs w:val="22"/>
              </w:rPr>
            </w:pPr>
            <w:r w:rsidRPr="008D54DF">
              <w:rPr>
                <w:rFonts w:asciiTheme="minorHAnsi" w:eastAsia="Times New Roman" w:hAnsiTheme="minorHAnsi" w:cstheme="minorHAnsi"/>
                <w:b/>
                <w:bCs/>
                <w:sz w:val="22"/>
                <w:szCs w:val="22"/>
              </w:rPr>
              <w:t>Partnership building and team work:</w:t>
            </w:r>
          </w:p>
          <w:p w:rsidR="006A64F4" w:rsidRPr="000D7F88" w:rsidRDefault="006A64F4" w:rsidP="006A64F4">
            <w:pPr>
              <w:numPr>
                <w:ilvl w:val="0"/>
                <w:numId w:val="1"/>
              </w:numPr>
              <w:rPr>
                <w:rFonts w:asciiTheme="minorHAnsi" w:eastAsia="Times New Roman" w:hAnsiTheme="minorHAnsi" w:cstheme="minorHAnsi"/>
                <w:sz w:val="22"/>
                <w:szCs w:val="22"/>
              </w:rPr>
            </w:pPr>
            <w:r w:rsidRPr="000D7F88">
              <w:rPr>
                <w:rFonts w:asciiTheme="minorHAnsi" w:eastAsia="Times New Roman" w:hAnsiTheme="minorHAnsi" w:cstheme="minorHAnsi"/>
                <w:sz w:val="22"/>
                <w:szCs w:val="22"/>
              </w:rPr>
              <w:t xml:space="preserve">Demonstrated flexibility to excel in a multi-cultural environment. </w:t>
            </w:r>
          </w:p>
          <w:p w:rsidR="006A64F4" w:rsidRPr="000D7F88" w:rsidRDefault="006A64F4" w:rsidP="006A64F4">
            <w:pPr>
              <w:numPr>
                <w:ilvl w:val="0"/>
                <w:numId w:val="1"/>
              </w:numPr>
              <w:rPr>
                <w:rFonts w:asciiTheme="minorHAnsi" w:eastAsia="Times New Roman" w:hAnsiTheme="minorHAnsi" w:cstheme="minorHAnsi"/>
                <w:sz w:val="22"/>
                <w:szCs w:val="22"/>
              </w:rPr>
            </w:pPr>
            <w:r w:rsidRPr="000D7F88">
              <w:rPr>
                <w:rFonts w:asciiTheme="minorHAnsi" w:eastAsia="Times New Roman" w:hAnsiTheme="minorHAnsi" w:cstheme="minorHAnsi"/>
                <w:sz w:val="22"/>
                <w:szCs w:val="22"/>
              </w:rPr>
              <w:t xml:space="preserve">Provides constructive coaching and feedback. </w:t>
            </w:r>
          </w:p>
          <w:p w:rsidR="006A64F4" w:rsidRPr="000D7F88" w:rsidRDefault="006A64F4" w:rsidP="00D72FD6">
            <w:pPr>
              <w:ind w:left="360"/>
              <w:rPr>
                <w:rFonts w:asciiTheme="minorHAnsi" w:eastAsia="Times New Roman" w:hAnsiTheme="minorHAnsi" w:cstheme="minorHAnsi"/>
                <w:bCs/>
                <w:sz w:val="22"/>
                <w:szCs w:val="22"/>
              </w:rPr>
            </w:pPr>
          </w:p>
          <w:p w:rsidR="006A64F4" w:rsidRPr="008D54DF" w:rsidRDefault="006A64F4" w:rsidP="00D72FD6">
            <w:pPr>
              <w:ind w:left="360"/>
              <w:rPr>
                <w:rFonts w:asciiTheme="minorHAnsi" w:eastAsia="Times New Roman" w:hAnsiTheme="minorHAnsi" w:cstheme="minorHAnsi"/>
                <w:b/>
                <w:sz w:val="22"/>
                <w:szCs w:val="22"/>
              </w:rPr>
            </w:pPr>
            <w:r w:rsidRPr="008D54DF">
              <w:rPr>
                <w:rFonts w:asciiTheme="minorHAnsi" w:eastAsia="Times New Roman" w:hAnsiTheme="minorHAnsi" w:cstheme="minorHAnsi"/>
                <w:b/>
                <w:bCs/>
                <w:sz w:val="22"/>
                <w:szCs w:val="22"/>
              </w:rPr>
              <w:t>Communications and Advocacy</w:t>
            </w:r>
            <w:r w:rsidRPr="008D54DF">
              <w:rPr>
                <w:rFonts w:asciiTheme="minorHAnsi" w:eastAsia="Times New Roman" w:hAnsiTheme="minorHAnsi" w:cstheme="minorHAnsi"/>
                <w:b/>
                <w:sz w:val="22"/>
                <w:szCs w:val="22"/>
              </w:rPr>
              <w:t>:</w:t>
            </w:r>
          </w:p>
          <w:p w:rsidR="006A64F4" w:rsidRPr="000D7F88" w:rsidRDefault="006A64F4" w:rsidP="006A64F4">
            <w:pPr>
              <w:numPr>
                <w:ilvl w:val="0"/>
                <w:numId w:val="1"/>
              </w:numPr>
              <w:rPr>
                <w:rFonts w:asciiTheme="minorHAnsi" w:eastAsia="Times New Roman" w:hAnsiTheme="minorHAnsi" w:cstheme="minorHAnsi"/>
                <w:sz w:val="22"/>
                <w:szCs w:val="22"/>
              </w:rPr>
            </w:pPr>
            <w:r w:rsidRPr="000D7F88">
              <w:rPr>
                <w:rFonts w:asciiTheme="minorHAnsi" w:eastAsia="Times New Roman" w:hAnsiTheme="minorHAnsi" w:cstheme="minorHAnsi"/>
                <w:sz w:val="22"/>
                <w:szCs w:val="22"/>
              </w:rPr>
              <w:t>Strong ability t</w:t>
            </w:r>
            <w:r>
              <w:rPr>
                <w:rFonts w:asciiTheme="minorHAnsi" w:eastAsia="Times New Roman" w:hAnsiTheme="minorHAnsi" w:cstheme="minorHAnsi"/>
                <w:sz w:val="22"/>
                <w:szCs w:val="22"/>
              </w:rPr>
              <w:t>o write clearly</w:t>
            </w:r>
            <w:r w:rsidRPr="000D7F88">
              <w:rPr>
                <w:rFonts w:asciiTheme="minorHAnsi" w:eastAsia="Times New Roman" w:hAnsiTheme="minorHAnsi" w:cstheme="minorHAnsi"/>
                <w:sz w:val="22"/>
                <w:szCs w:val="22"/>
              </w:rPr>
              <w:t xml:space="preserve">, adapting style and content to different audiences and speak clearly and convincingly. </w:t>
            </w:r>
          </w:p>
          <w:p w:rsidR="006A64F4" w:rsidRPr="0070655F" w:rsidRDefault="006A64F4" w:rsidP="006A64F4">
            <w:pPr>
              <w:numPr>
                <w:ilvl w:val="0"/>
                <w:numId w:val="1"/>
              </w:numPr>
              <w:rPr>
                <w:rFonts w:asciiTheme="minorHAnsi" w:eastAsia="Times New Roman" w:hAnsiTheme="minorHAnsi" w:cstheme="minorHAnsi"/>
                <w:sz w:val="22"/>
                <w:szCs w:val="22"/>
              </w:rPr>
            </w:pPr>
            <w:r w:rsidRPr="000D7F88">
              <w:rPr>
                <w:rFonts w:asciiTheme="minorHAnsi" w:eastAsia="Times New Roman" w:hAnsiTheme="minorHAnsi" w:cstheme="minorHAnsi"/>
                <w:sz w:val="22"/>
                <w:szCs w:val="22"/>
              </w:rPr>
              <w:t xml:space="preserve">Strong presentation skills in meetings with the ability to adapt for different audiences. </w:t>
            </w:r>
          </w:p>
          <w:p w:rsidR="006A64F4" w:rsidRPr="000D7F88" w:rsidRDefault="006A64F4" w:rsidP="006A64F4">
            <w:pPr>
              <w:numPr>
                <w:ilvl w:val="0"/>
                <w:numId w:val="1"/>
              </w:numPr>
              <w:rPr>
                <w:rFonts w:asciiTheme="minorHAnsi" w:eastAsia="Times New Roman" w:hAnsiTheme="minorHAnsi" w:cstheme="minorHAnsi"/>
                <w:sz w:val="22"/>
                <w:szCs w:val="22"/>
              </w:rPr>
            </w:pPr>
            <w:r w:rsidRPr="000D7F88">
              <w:rPr>
                <w:rFonts w:asciiTheme="minorHAnsi" w:eastAsia="Times New Roman" w:hAnsiTheme="minorHAnsi" w:cstheme="minorHAnsi"/>
                <w:sz w:val="22"/>
                <w:szCs w:val="22"/>
              </w:rPr>
              <w:t xml:space="preserve">Strong capacity to communicate clearly and quickly. </w:t>
            </w:r>
          </w:p>
          <w:p w:rsidR="006A64F4" w:rsidRPr="006E6BB8" w:rsidRDefault="006A64F4" w:rsidP="006A64F4">
            <w:pPr>
              <w:numPr>
                <w:ilvl w:val="0"/>
                <w:numId w:val="1"/>
              </w:numPr>
              <w:rPr>
                <w:rFonts w:asciiTheme="minorHAnsi" w:eastAsia="Times New Roman" w:hAnsiTheme="minorHAnsi" w:cstheme="minorHAnsi"/>
                <w:color w:val="333333"/>
                <w:sz w:val="22"/>
                <w:szCs w:val="22"/>
              </w:rPr>
            </w:pPr>
            <w:r w:rsidRPr="000D7F88">
              <w:rPr>
                <w:rFonts w:asciiTheme="minorHAnsi" w:eastAsia="Times New Roman" w:hAnsiTheme="minorHAnsi" w:cstheme="minorHAnsi"/>
                <w:sz w:val="22"/>
                <w:szCs w:val="22"/>
              </w:rPr>
              <w:t>Strong inter-personal, negotiation and liaison skills</w:t>
            </w:r>
          </w:p>
        </w:tc>
      </w:tr>
    </w:tbl>
    <w:p w:rsidR="006A64F4" w:rsidRDefault="006A64F4" w:rsidP="006A64F4"/>
    <w:tbl>
      <w:tblPr>
        <w:tblW w:w="951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9515"/>
      </w:tblGrid>
      <w:tr w:rsidR="006A64F4" w:rsidRPr="000D7F88" w:rsidTr="00D72FD6">
        <w:trPr>
          <w:tblCellSpacing w:w="15" w:type="dxa"/>
        </w:trPr>
        <w:tc>
          <w:tcPr>
            <w:tcW w:w="9455" w:type="dxa"/>
            <w:vAlign w:val="center"/>
          </w:tcPr>
          <w:p w:rsidR="006A64F4" w:rsidRPr="0070655F" w:rsidRDefault="006A64F4" w:rsidP="00D72FD6">
            <w:pPr>
              <w:spacing w:after="160" w:line="252" w:lineRule="auto"/>
              <w:jc w:val="both"/>
              <w:rPr>
                <w:rFonts w:asciiTheme="minorHAnsi" w:hAnsiTheme="minorHAnsi" w:cstheme="minorHAnsi"/>
                <w:sz w:val="20"/>
              </w:rPr>
            </w:pPr>
            <w:r w:rsidRPr="000D7F88">
              <w:rPr>
                <w:rFonts w:asciiTheme="minorHAnsi" w:hAnsiTheme="minorHAnsi" w:cstheme="minorHAnsi"/>
                <w:b/>
              </w:rPr>
              <w:t>Qualifications</w:t>
            </w:r>
            <w:r>
              <w:rPr>
                <w:rFonts w:asciiTheme="minorHAnsi" w:hAnsiTheme="minorHAnsi" w:cstheme="minorHAnsi"/>
                <w:b/>
              </w:rPr>
              <w:t>:</w:t>
            </w:r>
            <w:r w:rsidRPr="000D7F88">
              <w:rPr>
                <w:rFonts w:asciiTheme="minorHAnsi" w:hAnsiTheme="minorHAnsi" w:cstheme="minorHAnsi"/>
              </w:rPr>
              <w:t xml:space="preserve"> </w:t>
            </w:r>
          </w:p>
          <w:p w:rsidR="006A64F4" w:rsidRPr="00855F42" w:rsidRDefault="006A64F4" w:rsidP="006A64F4">
            <w:pPr>
              <w:pStyle w:val="NormalWeb"/>
              <w:numPr>
                <w:ilvl w:val="0"/>
                <w:numId w:val="9"/>
              </w:numPr>
              <w:spacing w:before="0" w:beforeAutospacing="0" w:after="0" w:afterAutospacing="0"/>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Minimum 5 years of working experience on issues related to </w:t>
            </w:r>
            <w:r>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al development or institutional strengthening for the public sector.</w:t>
            </w:r>
          </w:p>
          <w:p w:rsidR="006A64F4" w:rsidRPr="00855F42" w:rsidRDefault="006A64F4" w:rsidP="006A64F4">
            <w:pPr>
              <w:pStyle w:val="NormalWeb"/>
              <w:numPr>
                <w:ilvl w:val="0"/>
                <w:numId w:val="9"/>
              </w:numPr>
              <w:spacing w:before="0" w:beforeAutospacing="0" w:after="0" w:afterAutospacing="0"/>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Relevant work experience in capacity development of institutions in the context of strengthening national systems is required.</w:t>
            </w:r>
          </w:p>
          <w:p w:rsidR="006A64F4" w:rsidRPr="00855F42" w:rsidRDefault="006A64F4" w:rsidP="006A64F4">
            <w:pPr>
              <w:pStyle w:val="NormalWeb"/>
              <w:numPr>
                <w:ilvl w:val="0"/>
                <w:numId w:val="9"/>
              </w:numPr>
              <w:spacing w:before="0" w:beforeAutospacing="0" w:after="0" w:afterAutospacing="0"/>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Work experience in a development context is essential.</w:t>
            </w:r>
            <w:r>
              <w:rPr>
                <w:rFonts w:asciiTheme="minorHAnsi" w:hAnsiTheme="minorHAnsi" w:cstheme="minorHAnsi"/>
                <w:bCs/>
                <w:sz w:val="22"/>
                <w:szCs w:val="22"/>
                <w:lang w:val="en-GB"/>
              </w:rPr>
              <w:t xml:space="preserve"> </w:t>
            </w:r>
            <w:r w:rsidRPr="00855F42">
              <w:rPr>
                <w:rFonts w:asciiTheme="minorHAnsi" w:hAnsiTheme="minorHAnsi" w:cstheme="minorHAnsi"/>
                <w:bCs/>
                <w:sz w:val="22"/>
                <w:szCs w:val="22"/>
                <w:lang w:val="en-GB"/>
              </w:rPr>
              <w:t xml:space="preserve"> </w:t>
            </w:r>
          </w:p>
          <w:p w:rsidR="006A64F4" w:rsidRPr="00855F42" w:rsidRDefault="006A64F4" w:rsidP="006A64F4">
            <w:pPr>
              <w:pStyle w:val="NormalWeb"/>
              <w:numPr>
                <w:ilvl w:val="0"/>
                <w:numId w:val="9"/>
              </w:numPr>
              <w:spacing w:before="0" w:beforeAutospacing="0" w:after="0" w:afterAutospacing="0"/>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Written and verbal fluency in</w:t>
            </w:r>
            <w:r w:rsidRPr="00855F42">
              <w:rPr>
                <w:rFonts w:asciiTheme="minorHAnsi" w:hAnsiTheme="minorHAnsi" w:cstheme="minorHAnsi"/>
                <w:bCs/>
                <w:i/>
                <w:sz w:val="22"/>
                <w:szCs w:val="22"/>
                <w:lang w:val="en-GB"/>
              </w:rPr>
              <w:t xml:space="preserve"> </w:t>
            </w:r>
            <w:r w:rsidRPr="00855F42">
              <w:rPr>
                <w:rFonts w:asciiTheme="minorHAnsi" w:hAnsiTheme="minorHAnsi" w:cstheme="minorHAnsi"/>
                <w:bCs/>
                <w:i/>
                <w:sz w:val="22"/>
                <w:szCs w:val="22"/>
                <w:highlight w:val="yellow"/>
                <w:lang w:val="en-GB"/>
              </w:rPr>
              <w:t>XXXX</w:t>
            </w:r>
            <w:r w:rsidRPr="00855F42">
              <w:rPr>
                <w:rFonts w:asciiTheme="minorHAnsi" w:hAnsiTheme="minorHAnsi" w:cstheme="minorHAnsi"/>
                <w:bCs/>
                <w:sz w:val="22"/>
                <w:szCs w:val="22"/>
                <w:lang w:val="en-GB"/>
              </w:rPr>
              <w:t xml:space="preserve"> is essential</w:t>
            </w:r>
            <w:r>
              <w:rPr>
                <w:rFonts w:asciiTheme="minorHAnsi" w:hAnsiTheme="minorHAnsi" w:cstheme="minorHAnsi"/>
                <w:bCs/>
                <w:sz w:val="22"/>
                <w:szCs w:val="22"/>
                <w:lang w:val="en-GB"/>
              </w:rPr>
              <w:t xml:space="preserve">. </w:t>
            </w:r>
          </w:p>
          <w:p w:rsidR="006A64F4" w:rsidRPr="00855F42" w:rsidRDefault="006A64F4" w:rsidP="006A64F4">
            <w:pPr>
              <w:pStyle w:val="NormalWeb"/>
              <w:numPr>
                <w:ilvl w:val="0"/>
                <w:numId w:val="9"/>
              </w:numPr>
              <w:spacing w:before="0" w:beforeAutospacing="0" w:after="0" w:afterAutospacing="0"/>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Experience in working for an international </w:t>
            </w:r>
            <w:r>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 xml:space="preserve"> and/or UNDP is required</w:t>
            </w:r>
            <w:r>
              <w:rPr>
                <w:rFonts w:asciiTheme="minorHAnsi" w:hAnsiTheme="minorHAnsi" w:cstheme="minorHAnsi"/>
                <w:bCs/>
                <w:sz w:val="22"/>
                <w:szCs w:val="22"/>
                <w:lang w:val="en-GB"/>
              </w:rPr>
              <w:t xml:space="preserve">. </w:t>
            </w:r>
            <w:r w:rsidRPr="00855F42">
              <w:rPr>
                <w:rFonts w:asciiTheme="minorHAnsi" w:hAnsiTheme="minorHAnsi" w:cstheme="minorHAnsi"/>
                <w:bCs/>
                <w:sz w:val="22"/>
                <w:szCs w:val="22"/>
                <w:lang w:val="en-GB"/>
              </w:rPr>
              <w:t xml:space="preserve"> </w:t>
            </w:r>
          </w:p>
          <w:p w:rsidR="006A64F4" w:rsidRPr="00855F42" w:rsidRDefault="006A64F4" w:rsidP="006A64F4">
            <w:pPr>
              <w:pStyle w:val="NormalWeb"/>
              <w:numPr>
                <w:ilvl w:val="0"/>
                <w:numId w:val="9"/>
              </w:numPr>
              <w:spacing w:before="0" w:beforeAutospacing="0" w:after="0" w:afterAutospacing="0"/>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Experience of working and/or knowledge of the Global Fund for HIV, TB and Malaria, is an asset</w:t>
            </w:r>
            <w:r>
              <w:rPr>
                <w:rFonts w:asciiTheme="minorHAnsi" w:hAnsiTheme="minorHAnsi" w:cstheme="minorHAnsi"/>
                <w:bCs/>
                <w:sz w:val="22"/>
                <w:szCs w:val="22"/>
                <w:lang w:val="en-GB"/>
              </w:rPr>
              <w:t xml:space="preserve">. </w:t>
            </w:r>
          </w:p>
          <w:p w:rsidR="006A64F4" w:rsidRPr="004F6AF0" w:rsidRDefault="006A64F4" w:rsidP="00F2139C">
            <w:pPr>
              <w:jc w:val="both"/>
              <w:rPr>
                <w:lang w:eastAsia="ja-JP"/>
              </w:rPr>
            </w:pPr>
          </w:p>
          <w:p w:rsidR="006A64F4" w:rsidRDefault="006A64F4" w:rsidP="00D72FD6">
            <w:pPr>
              <w:jc w:val="both"/>
              <w:rPr>
                <w:rFonts w:ascii="Calibri" w:hAnsi="Calibri"/>
                <w:sz w:val="22"/>
                <w:szCs w:val="22"/>
                <w:lang w:eastAsia="ja-JP"/>
              </w:rPr>
            </w:pPr>
            <w:r>
              <w:rPr>
                <w:rFonts w:ascii="Calibri" w:hAnsi="Calibri"/>
                <w:sz w:val="22"/>
                <w:szCs w:val="22"/>
                <w:lang w:eastAsia="ja-JP"/>
              </w:rPr>
              <w:t>Language Requirements:</w:t>
            </w:r>
          </w:p>
          <w:p w:rsidR="006A64F4" w:rsidRDefault="006A64F4" w:rsidP="006A64F4">
            <w:pPr>
              <w:pStyle w:val="ListParagraph"/>
              <w:numPr>
                <w:ilvl w:val="0"/>
                <w:numId w:val="8"/>
              </w:numPr>
              <w:jc w:val="both"/>
              <w:rPr>
                <w:lang w:eastAsia="ja-JP"/>
              </w:rPr>
            </w:pPr>
            <w:r>
              <w:rPr>
                <w:lang w:eastAsia="ja-JP"/>
              </w:rPr>
              <w:t xml:space="preserve">Fluent in </w:t>
            </w:r>
            <w:r>
              <w:rPr>
                <w:lang w:eastAsia="ja-JP"/>
              </w:rPr>
              <w:t>XXXX and XXXX</w:t>
            </w:r>
          </w:p>
          <w:p w:rsidR="006A64F4" w:rsidRPr="006A6640" w:rsidRDefault="006A64F4" w:rsidP="00D72FD6">
            <w:pPr>
              <w:pStyle w:val="ListParagraph"/>
              <w:numPr>
                <w:ilvl w:val="0"/>
                <w:numId w:val="7"/>
              </w:numPr>
              <w:jc w:val="both"/>
              <w:rPr>
                <w:lang w:eastAsia="ja-JP"/>
              </w:rPr>
            </w:pPr>
            <w:r>
              <w:rPr>
                <w:lang w:eastAsia="ja-JP"/>
              </w:rPr>
              <w:t>Knowledge of a second UN language is an asset</w:t>
            </w:r>
          </w:p>
        </w:tc>
      </w:tr>
    </w:tbl>
    <w:p w:rsidR="00DE3568" w:rsidRPr="000D7F88" w:rsidRDefault="00DE3568" w:rsidP="00DE3568">
      <w:pPr>
        <w:rPr>
          <w:rFonts w:asciiTheme="minorHAnsi" w:hAnsiTheme="minorHAnsi"/>
          <w:sz w:val="22"/>
          <w:szCs w:val="22"/>
        </w:rPr>
      </w:pPr>
    </w:p>
    <w:p w:rsidR="00F90B56" w:rsidRPr="0013566F" w:rsidRDefault="00F90B56" w:rsidP="00951A6E">
      <w:pPr>
        <w:jc w:val="both"/>
        <w:rPr>
          <w:rFonts w:asciiTheme="minorHAnsi" w:hAnsiTheme="minorHAnsi" w:cstheme="minorHAnsi"/>
          <w:sz w:val="22"/>
          <w:szCs w:val="22"/>
          <w:lang w:val="en-GB"/>
        </w:rPr>
      </w:pPr>
      <w:r w:rsidRPr="0013566F">
        <w:rPr>
          <w:rFonts w:asciiTheme="minorHAnsi" w:hAnsiTheme="minorHAnsi" w:cstheme="minorHAnsi"/>
          <w:sz w:val="22"/>
          <w:szCs w:val="22"/>
          <w:lang w:val="en-GB"/>
        </w:rPr>
        <w:t>Summary of Activities</w:t>
      </w:r>
    </w:p>
    <w:p w:rsidR="00F90B56" w:rsidRPr="00855F42" w:rsidRDefault="00F90B56" w:rsidP="00951A6E">
      <w:pPr>
        <w:jc w:val="both"/>
        <w:rPr>
          <w:rFonts w:asciiTheme="minorHAnsi" w:hAnsiTheme="minorHAnsi"/>
          <w:sz w:val="22"/>
          <w:szCs w:val="22"/>
          <w:lang w:val="en-GB"/>
        </w:rPr>
      </w:pPr>
    </w:p>
    <w:tbl>
      <w:tblPr>
        <w:tblStyle w:val="TableGrid"/>
        <w:tblW w:w="0" w:type="auto"/>
        <w:tblInd w:w="360" w:type="dxa"/>
        <w:tblLook w:val="04A0" w:firstRow="1" w:lastRow="0" w:firstColumn="1" w:lastColumn="0" w:noHBand="0" w:noVBand="1"/>
      </w:tblPr>
      <w:tblGrid>
        <w:gridCol w:w="4426"/>
        <w:gridCol w:w="1701"/>
      </w:tblGrid>
      <w:tr w:rsidR="00813FAB" w:rsidRPr="00855F42" w:rsidTr="00511D98">
        <w:tc>
          <w:tcPr>
            <w:tcW w:w="4426" w:type="dxa"/>
          </w:tcPr>
          <w:p w:rsidR="00813FAB" w:rsidRPr="00855F42" w:rsidRDefault="00813FAB" w:rsidP="00951A6E">
            <w:pPr>
              <w:jc w:val="both"/>
              <w:rPr>
                <w:rFonts w:asciiTheme="minorHAnsi" w:hAnsiTheme="minorHAnsi"/>
                <w:b/>
                <w:sz w:val="22"/>
                <w:szCs w:val="22"/>
                <w:lang w:val="en-GB"/>
              </w:rPr>
            </w:pPr>
            <w:r w:rsidRPr="00855F42">
              <w:rPr>
                <w:rFonts w:asciiTheme="minorHAnsi" w:hAnsiTheme="minorHAnsi"/>
                <w:b/>
                <w:sz w:val="22"/>
                <w:szCs w:val="22"/>
                <w:lang w:val="en-GB"/>
              </w:rPr>
              <w:t>Activities</w:t>
            </w:r>
          </w:p>
        </w:tc>
        <w:tc>
          <w:tcPr>
            <w:tcW w:w="1701" w:type="dxa"/>
          </w:tcPr>
          <w:p w:rsidR="00813FAB" w:rsidRPr="00855F42" w:rsidRDefault="00813FAB" w:rsidP="00951A6E">
            <w:pPr>
              <w:jc w:val="both"/>
              <w:rPr>
                <w:rFonts w:asciiTheme="minorHAnsi" w:hAnsiTheme="minorHAnsi"/>
                <w:b/>
                <w:sz w:val="22"/>
                <w:szCs w:val="22"/>
                <w:lang w:val="en-GB"/>
              </w:rPr>
            </w:pPr>
            <w:r w:rsidRPr="00855F42">
              <w:rPr>
                <w:rFonts w:asciiTheme="minorHAnsi" w:hAnsiTheme="minorHAnsi"/>
                <w:b/>
                <w:sz w:val="22"/>
                <w:szCs w:val="22"/>
                <w:lang w:val="en-GB"/>
              </w:rPr>
              <w:t>Number of Days</w:t>
            </w:r>
          </w:p>
        </w:tc>
      </w:tr>
      <w:tr w:rsidR="00813FAB" w:rsidRPr="00855F42" w:rsidTr="00511D98">
        <w:tc>
          <w:tcPr>
            <w:tcW w:w="4426" w:type="dxa"/>
          </w:tcPr>
          <w:p w:rsidR="00813FAB" w:rsidRPr="00855F42" w:rsidRDefault="00813FAB" w:rsidP="00951A6E">
            <w:pPr>
              <w:jc w:val="both"/>
              <w:rPr>
                <w:rFonts w:asciiTheme="minorHAnsi" w:hAnsiTheme="minorHAnsi"/>
                <w:sz w:val="22"/>
                <w:szCs w:val="22"/>
                <w:lang w:val="en-GB"/>
              </w:rPr>
            </w:pPr>
            <w:r w:rsidRPr="00855F42">
              <w:rPr>
                <w:rFonts w:asciiTheme="minorHAnsi" w:hAnsiTheme="minorHAnsi"/>
                <w:sz w:val="22"/>
                <w:szCs w:val="22"/>
                <w:lang w:val="en-GB"/>
              </w:rPr>
              <w:t xml:space="preserve">Country level Capacity </w:t>
            </w:r>
            <w:r w:rsidR="00511D98" w:rsidRPr="00855F42">
              <w:rPr>
                <w:rFonts w:asciiTheme="minorHAnsi" w:hAnsiTheme="minorHAnsi"/>
                <w:sz w:val="22"/>
                <w:szCs w:val="22"/>
                <w:lang w:val="en-GB"/>
              </w:rPr>
              <w:t xml:space="preserve">Development </w:t>
            </w:r>
            <w:r w:rsidR="00011E7D" w:rsidRPr="00855F42">
              <w:rPr>
                <w:rFonts w:asciiTheme="minorHAnsi" w:hAnsiTheme="minorHAnsi"/>
                <w:sz w:val="22"/>
                <w:szCs w:val="22"/>
                <w:lang w:val="en-GB"/>
              </w:rPr>
              <w:t>Support</w:t>
            </w:r>
          </w:p>
        </w:tc>
        <w:tc>
          <w:tcPr>
            <w:tcW w:w="1701" w:type="dxa"/>
          </w:tcPr>
          <w:p w:rsidR="00511D98" w:rsidRPr="00855F42" w:rsidRDefault="00511D98" w:rsidP="00951A6E">
            <w:pPr>
              <w:jc w:val="both"/>
              <w:rPr>
                <w:rFonts w:asciiTheme="minorHAnsi" w:hAnsiTheme="minorHAnsi"/>
                <w:sz w:val="22"/>
                <w:szCs w:val="22"/>
                <w:lang w:val="en-GB"/>
              </w:rPr>
            </w:pPr>
          </w:p>
        </w:tc>
      </w:tr>
      <w:tr w:rsidR="00011E7D" w:rsidRPr="00855F42" w:rsidTr="00511D98">
        <w:tc>
          <w:tcPr>
            <w:tcW w:w="4426" w:type="dxa"/>
          </w:tcPr>
          <w:p w:rsidR="00011E7D" w:rsidRPr="00855F42" w:rsidRDefault="00011E7D" w:rsidP="00951A6E">
            <w:pPr>
              <w:jc w:val="both"/>
              <w:rPr>
                <w:rFonts w:asciiTheme="minorHAnsi" w:hAnsiTheme="minorHAnsi"/>
                <w:sz w:val="22"/>
                <w:szCs w:val="22"/>
                <w:lang w:val="en-GB"/>
              </w:rPr>
            </w:pPr>
            <w:r w:rsidRPr="00855F42">
              <w:rPr>
                <w:rFonts w:asciiTheme="minorHAnsi" w:hAnsiTheme="minorHAnsi"/>
                <w:sz w:val="22"/>
                <w:szCs w:val="22"/>
                <w:lang w:val="en-GB"/>
              </w:rPr>
              <w:t>Home Based Support</w:t>
            </w:r>
          </w:p>
        </w:tc>
        <w:tc>
          <w:tcPr>
            <w:tcW w:w="1701" w:type="dxa"/>
          </w:tcPr>
          <w:p w:rsidR="00011E7D" w:rsidRPr="00855F42" w:rsidRDefault="00011E7D" w:rsidP="00951A6E">
            <w:pPr>
              <w:jc w:val="both"/>
              <w:rPr>
                <w:rFonts w:asciiTheme="minorHAnsi" w:hAnsiTheme="minorHAnsi"/>
                <w:sz w:val="22"/>
                <w:szCs w:val="22"/>
                <w:lang w:val="en-GB"/>
              </w:rPr>
            </w:pPr>
          </w:p>
        </w:tc>
      </w:tr>
      <w:tr w:rsidR="00011E7D" w:rsidRPr="00855F42" w:rsidTr="00511D98">
        <w:tc>
          <w:tcPr>
            <w:tcW w:w="4426" w:type="dxa"/>
          </w:tcPr>
          <w:p w:rsidR="00011E7D" w:rsidRPr="00855F42" w:rsidRDefault="00011E7D" w:rsidP="00951A6E">
            <w:pPr>
              <w:jc w:val="both"/>
              <w:rPr>
                <w:rFonts w:asciiTheme="minorHAnsi" w:hAnsiTheme="minorHAnsi"/>
                <w:b/>
                <w:sz w:val="22"/>
                <w:szCs w:val="22"/>
                <w:lang w:val="en-GB"/>
              </w:rPr>
            </w:pPr>
            <w:r w:rsidRPr="00855F42">
              <w:rPr>
                <w:rFonts w:asciiTheme="minorHAnsi" w:hAnsiTheme="minorHAnsi"/>
                <w:b/>
                <w:sz w:val="22"/>
                <w:szCs w:val="22"/>
                <w:lang w:val="en-GB"/>
              </w:rPr>
              <w:t>Total</w:t>
            </w:r>
          </w:p>
        </w:tc>
        <w:tc>
          <w:tcPr>
            <w:tcW w:w="1701" w:type="dxa"/>
          </w:tcPr>
          <w:p w:rsidR="00011E7D" w:rsidRPr="00855F42" w:rsidRDefault="00011E7D" w:rsidP="00951A6E">
            <w:pPr>
              <w:jc w:val="both"/>
              <w:rPr>
                <w:rFonts w:asciiTheme="minorHAnsi" w:hAnsiTheme="minorHAnsi"/>
                <w:b/>
                <w:sz w:val="22"/>
                <w:szCs w:val="22"/>
                <w:lang w:val="en-GB"/>
              </w:rPr>
            </w:pPr>
          </w:p>
        </w:tc>
      </w:tr>
    </w:tbl>
    <w:p w:rsidR="00F90B56" w:rsidRPr="00855F42" w:rsidRDefault="00F90B56" w:rsidP="00951A6E">
      <w:pPr>
        <w:jc w:val="both"/>
        <w:rPr>
          <w:rFonts w:asciiTheme="minorHAnsi" w:hAnsiTheme="minorHAnsi"/>
          <w:sz w:val="22"/>
          <w:szCs w:val="22"/>
          <w:lang w:val="en-GB"/>
        </w:rPr>
      </w:pPr>
    </w:p>
    <w:p w:rsidR="00855F42" w:rsidRPr="00855F42" w:rsidRDefault="00855F42" w:rsidP="00855F42">
      <w:pPr>
        <w:jc w:val="both"/>
        <w:rPr>
          <w:rFonts w:asciiTheme="minorHAnsi" w:eastAsia="Times New Roman" w:hAnsiTheme="minorHAnsi" w:cstheme="minorHAnsi"/>
          <w:color w:val="333333"/>
          <w:sz w:val="22"/>
          <w:szCs w:val="22"/>
          <w:lang w:val="en-GB"/>
        </w:rPr>
      </w:pPr>
    </w:p>
    <w:tbl>
      <w:tblPr>
        <w:tblW w:w="951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9515"/>
      </w:tblGrid>
      <w:tr w:rsidR="00F2139C" w:rsidRPr="000D7F88" w:rsidTr="00D72FD6">
        <w:trPr>
          <w:tblCellSpacing w:w="15" w:type="dxa"/>
        </w:trPr>
        <w:tc>
          <w:tcPr>
            <w:tcW w:w="9455" w:type="dxa"/>
            <w:vAlign w:val="center"/>
          </w:tcPr>
          <w:p w:rsidR="00F2139C" w:rsidRPr="000D7F88" w:rsidRDefault="00F2139C" w:rsidP="00D72FD6">
            <w:pPr>
              <w:spacing w:before="100" w:beforeAutospacing="1" w:after="100" w:afterAutospacing="1"/>
              <w:jc w:val="both"/>
              <w:rPr>
                <w:rFonts w:asciiTheme="minorHAnsi" w:hAnsiTheme="minorHAnsi" w:cs="Arial"/>
                <w:b/>
                <w:sz w:val="22"/>
                <w:szCs w:val="22"/>
                <w:u w:val="single"/>
              </w:rPr>
            </w:pPr>
            <w:r w:rsidRPr="000D7F88">
              <w:rPr>
                <w:rFonts w:asciiTheme="minorHAnsi" w:hAnsiTheme="minorHAnsi" w:cs="Arial"/>
                <w:b/>
                <w:sz w:val="22"/>
                <w:szCs w:val="22"/>
                <w:u w:val="single"/>
              </w:rPr>
              <w:t>GUIDELINES FOR APPLICATION:</w:t>
            </w:r>
          </w:p>
          <w:p w:rsidR="00F2139C" w:rsidRPr="000D7F88" w:rsidRDefault="00F2139C" w:rsidP="00D72FD6">
            <w:pPr>
              <w:autoSpaceDE w:val="0"/>
              <w:autoSpaceDN w:val="0"/>
              <w:adjustRightInd w:val="0"/>
              <w:jc w:val="both"/>
              <w:rPr>
                <w:rFonts w:asciiTheme="minorHAnsi" w:hAnsiTheme="minorHAnsi"/>
                <w:b/>
                <w:sz w:val="22"/>
                <w:szCs w:val="22"/>
              </w:rPr>
            </w:pPr>
            <w:r w:rsidRPr="000D7F88">
              <w:rPr>
                <w:rFonts w:asciiTheme="minorHAnsi" w:hAnsiTheme="minorHAnsi"/>
                <w:b/>
                <w:sz w:val="22"/>
                <w:szCs w:val="22"/>
              </w:rPr>
              <w:t>Guidelines for Applications:</w:t>
            </w:r>
          </w:p>
          <w:p w:rsidR="00F2139C" w:rsidRPr="000D7F88" w:rsidRDefault="00F2139C" w:rsidP="00D72FD6">
            <w:pPr>
              <w:autoSpaceDE w:val="0"/>
              <w:autoSpaceDN w:val="0"/>
              <w:adjustRightInd w:val="0"/>
              <w:jc w:val="both"/>
              <w:rPr>
                <w:rFonts w:asciiTheme="minorHAnsi" w:hAnsiTheme="minorHAnsi" w:cs="Arial"/>
                <w:b/>
                <w:color w:val="333333"/>
                <w:sz w:val="22"/>
                <w:szCs w:val="22"/>
              </w:rPr>
            </w:pPr>
          </w:p>
          <w:p w:rsidR="00F2139C" w:rsidRDefault="00F2139C" w:rsidP="00D72FD6">
            <w:pPr>
              <w:autoSpaceDE w:val="0"/>
              <w:autoSpaceDN w:val="0"/>
              <w:adjustRightInd w:val="0"/>
              <w:jc w:val="both"/>
              <w:rPr>
                <w:rFonts w:asciiTheme="minorHAnsi" w:eastAsia="Calibri" w:hAnsiTheme="minorHAnsi" w:cs="Verdana"/>
                <w:sz w:val="22"/>
                <w:szCs w:val="22"/>
              </w:rPr>
            </w:pPr>
            <w:r>
              <w:rPr>
                <w:rFonts w:asciiTheme="minorHAnsi" w:eastAsia="Calibri" w:hAnsiTheme="minorHAnsi" w:cs="Verdana"/>
                <w:sz w:val="22"/>
                <w:szCs w:val="22"/>
              </w:rPr>
              <w:lastRenderedPageBreak/>
              <w:t xml:space="preserve">Interested applicants are advised to carefully review this advertisement and ensure that they meet the requirements and qualifications described. </w:t>
            </w:r>
          </w:p>
          <w:p w:rsidR="00F2139C" w:rsidRDefault="00F2139C" w:rsidP="00D72FD6">
            <w:pPr>
              <w:autoSpaceDE w:val="0"/>
              <w:autoSpaceDN w:val="0"/>
              <w:adjustRightInd w:val="0"/>
              <w:jc w:val="both"/>
              <w:rPr>
                <w:rFonts w:asciiTheme="minorHAnsi" w:eastAsia="Calibri" w:hAnsiTheme="minorHAnsi" w:cs="Verdana"/>
                <w:sz w:val="22"/>
                <w:szCs w:val="22"/>
              </w:rPr>
            </w:pPr>
          </w:p>
          <w:p w:rsidR="00F2139C" w:rsidRPr="00564D3B" w:rsidRDefault="00F2139C" w:rsidP="00D72FD6">
            <w:pPr>
              <w:spacing w:after="120"/>
              <w:rPr>
                <w:rFonts w:asciiTheme="minorHAnsi" w:eastAsia="Times New Roman" w:hAnsiTheme="minorHAnsi"/>
                <w:sz w:val="22"/>
                <w:szCs w:val="22"/>
              </w:rPr>
            </w:pPr>
            <w:r w:rsidRPr="00564D3B">
              <w:rPr>
                <w:rFonts w:asciiTheme="minorHAnsi" w:eastAsia="Times New Roman" w:hAnsiTheme="minorHAnsi"/>
                <w:sz w:val="22"/>
                <w:szCs w:val="22"/>
              </w:rPr>
              <w:t>Qualified candidates are requested to apply online via this website. The application should contain:</w:t>
            </w:r>
          </w:p>
          <w:p w:rsidR="00F2139C" w:rsidRPr="00564D3B" w:rsidRDefault="00F2139C" w:rsidP="00F2139C">
            <w:pPr>
              <w:numPr>
                <w:ilvl w:val="0"/>
                <w:numId w:val="10"/>
              </w:numPr>
              <w:spacing w:line="293" w:lineRule="atLeast"/>
              <w:ind w:left="750"/>
              <w:textAlignment w:val="baseline"/>
              <w:rPr>
                <w:rFonts w:asciiTheme="minorHAnsi" w:hAnsiTheme="minorHAnsi" w:cstheme="minorHAnsi"/>
                <w:color w:val="666666"/>
                <w:sz w:val="20"/>
              </w:rPr>
            </w:pPr>
            <w:r w:rsidRPr="00564D3B">
              <w:rPr>
                <w:rStyle w:val="Strong"/>
                <w:rFonts w:asciiTheme="minorHAnsi" w:hAnsiTheme="minorHAnsi" w:cstheme="minorHAnsi"/>
                <w:color w:val="666666"/>
                <w:sz w:val="20"/>
                <w:bdr w:val="none" w:sz="0" w:space="0" w:color="auto" w:frame="1"/>
              </w:rPr>
              <w:t>Signed and Updated Personal History Form (P11). The template can be downloaded from this link</w:t>
            </w:r>
            <w:r w:rsidRPr="00564D3B">
              <w:rPr>
                <w:rFonts w:asciiTheme="minorHAnsi" w:hAnsiTheme="minorHAnsi" w:cstheme="minorHAnsi"/>
                <w:color w:val="666666"/>
                <w:sz w:val="20"/>
              </w:rPr>
              <w:t>: </w:t>
            </w:r>
            <w:hyperlink r:id="rId17" w:history="1">
              <w:r w:rsidRPr="00564D3B">
                <w:rPr>
                  <w:rStyle w:val="Hyperlink"/>
                  <w:rFonts w:asciiTheme="minorHAnsi" w:hAnsiTheme="minorHAnsi" w:cstheme="minorHAnsi"/>
                  <w:color w:val="0055AA"/>
                  <w:sz w:val="20"/>
                  <w:bdr w:val="none" w:sz="0" w:space="0" w:color="auto" w:frame="1"/>
                </w:rPr>
                <w:t>http://sas.undp.org/documents/p11_personal_history_form.doc</w:t>
              </w:r>
            </w:hyperlink>
            <w:r w:rsidRPr="00564D3B">
              <w:rPr>
                <w:rFonts w:asciiTheme="minorHAnsi" w:hAnsiTheme="minorHAnsi" w:cstheme="minorHAnsi"/>
                <w:color w:val="666666"/>
                <w:sz w:val="20"/>
              </w:rPr>
              <w:t>). </w:t>
            </w:r>
            <w:r w:rsidRPr="00564D3B">
              <w:rPr>
                <w:rStyle w:val="Strong"/>
                <w:rFonts w:asciiTheme="minorHAnsi" w:hAnsiTheme="minorHAnsi" w:cstheme="minorHAnsi"/>
                <w:color w:val="666666"/>
                <w:sz w:val="20"/>
                <w:bdr w:val="none" w:sz="0" w:space="0" w:color="auto" w:frame="1"/>
              </w:rPr>
              <w:t>Applications without a signed P11 will not be considered.</w:t>
            </w:r>
          </w:p>
          <w:p w:rsidR="00F2139C" w:rsidRPr="00564D3B" w:rsidRDefault="00F2139C" w:rsidP="00F2139C">
            <w:pPr>
              <w:pStyle w:val="ListParagraph"/>
              <w:numPr>
                <w:ilvl w:val="0"/>
                <w:numId w:val="10"/>
              </w:numPr>
              <w:spacing w:after="120"/>
              <w:rPr>
                <w:rFonts w:asciiTheme="minorHAnsi" w:eastAsia="Times New Roman" w:hAnsiTheme="minorHAnsi"/>
              </w:rPr>
            </w:pPr>
            <w:hyperlink r:id="rId18" w:history="1">
              <w:r w:rsidRPr="00564D3B">
                <w:rPr>
                  <w:rStyle w:val="Hyperlink"/>
                  <w:rFonts w:asciiTheme="minorHAnsi" w:hAnsiTheme="minorHAnsi" w:cstheme="minorHAnsi"/>
                  <w:color w:val="0055AA"/>
                  <w:sz w:val="20"/>
                  <w:szCs w:val="20"/>
                  <w:bdr w:val="none" w:sz="0" w:space="0" w:color="auto" w:frame="1"/>
                </w:rPr>
                <w:t>Letter to UNDP Confirming Interest and Availability</w:t>
              </w:r>
            </w:hyperlink>
            <w:r w:rsidRPr="00564D3B">
              <w:rPr>
                <w:rFonts w:asciiTheme="minorHAnsi" w:hAnsiTheme="minorHAnsi" w:cstheme="minorHAnsi"/>
                <w:color w:val="666666"/>
                <w:sz w:val="20"/>
                <w:szCs w:val="20"/>
              </w:rPr>
              <w:t> indicating financial proposal</w:t>
            </w:r>
          </w:p>
          <w:p w:rsidR="00F2139C" w:rsidRDefault="00F2139C" w:rsidP="00D72FD6">
            <w:pPr>
              <w:pStyle w:val="NormalWeb"/>
              <w:jc w:val="both"/>
              <w:rPr>
                <w:rFonts w:asciiTheme="minorHAnsi" w:hAnsiTheme="minorHAnsi" w:cs="Arial"/>
                <w:sz w:val="22"/>
                <w:szCs w:val="22"/>
              </w:rPr>
            </w:pPr>
            <w:r>
              <w:rPr>
                <w:rFonts w:asciiTheme="minorHAnsi" w:hAnsiTheme="minorHAnsi" w:cs="Arial"/>
                <w:sz w:val="22"/>
                <w:szCs w:val="22"/>
              </w:rPr>
              <w:t xml:space="preserve">*Please note that the financial proposal is all-inclusive and shall </w:t>
            </w:r>
            <w:proofErr w:type="gramStart"/>
            <w:r>
              <w:rPr>
                <w:rFonts w:asciiTheme="minorHAnsi" w:hAnsiTheme="minorHAnsi" w:cs="Arial"/>
                <w:sz w:val="22"/>
                <w:szCs w:val="22"/>
              </w:rPr>
              <w:t>take into account</w:t>
            </w:r>
            <w:proofErr w:type="gramEnd"/>
            <w:r>
              <w:rPr>
                <w:rFonts w:asciiTheme="minorHAnsi" w:hAnsiTheme="minorHAnsi" w:cs="Arial"/>
                <w:sz w:val="22"/>
                <w:szCs w:val="22"/>
              </w:rPr>
              <w:t xml:space="preserve"> various expenses incurred by the consultant/contractor during the contract period (e.g. rent of dwelling, fee, health insurance, vaccination, visa costs and any other relevant expenses related to the performance of services...). All envisaged costs (except of the unforeseen travel costs for missions, if any) must be included in the financial proposal. Unforeseen travel costs for missions, if any, will be paid separately according to UNDP rules and regulations. All envisaged travel costs must be included in the financial proposal. Per diems cannot exceed UN DSA rates (</w:t>
            </w:r>
            <w:hyperlink r:id="rId19" w:history="1">
              <w:r>
                <w:rPr>
                  <w:rStyle w:val="Hyperlink"/>
                  <w:rFonts w:asciiTheme="minorHAnsi" w:hAnsiTheme="minorHAnsi" w:cs="Arial"/>
                  <w:sz w:val="22"/>
                  <w:szCs w:val="22"/>
                </w:rPr>
                <w:t>http://icsc.un.org/rootindex.asp</w:t>
              </w:r>
            </w:hyperlink>
            <w:r>
              <w:rPr>
                <w:rFonts w:asciiTheme="minorHAnsi" w:hAnsiTheme="minorHAnsi" w:cs="Arial"/>
                <w:sz w:val="22"/>
                <w:szCs w:val="22"/>
              </w:rPr>
              <w:t>).</w:t>
            </w:r>
          </w:p>
          <w:p w:rsidR="00F2139C" w:rsidRDefault="00F2139C" w:rsidP="00D72FD6">
            <w:pPr>
              <w:pStyle w:val="NormalWeb"/>
              <w:jc w:val="both"/>
              <w:rPr>
                <w:rFonts w:asciiTheme="minorHAnsi" w:hAnsiTheme="minorHAnsi" w:cs="Arial"/>
                <w:sz w:val="22"/>
                <w:szCs w:val="22"/>
              </w:rPr>
            </w:pPr>
            <w:r>
              <w:rPr>
                <w:rFonts w:asciiTheme="minorHAnsi" w:hAnsiTheme="minorHAnsi" w:cs="Arial"/>
                <w:b/>
                <w:sz w:val="22"/>
                <w:szCs w:val="22"/>
              </w:rPr>
              <w:t>Security</w:t>
            </w:r>
            <w:r>
              <w:rPr>
                <w:rFonts w:asciiTheme="minorHAnsi" w:hAnsiTheme="minorHAnsi" w:cs="Arial"/>
                <w:sz w:val="22"/>
                <w:szCs w:val="22"/>
              </w:rPr>
              <w:t xml:space="preserve">: Individual Consultants are responsible for ensuring they have vaccinations/inoculations when travelling to certain countries, as designated by the UN Medical Director. Consultants are also required to comply with the UN security directives set forth under </w:t>
            </w:r>
            <w:hyperlink r:id="rId20" w:history="1">
              <w:r>
                <w:rPr>
                  <w:rStyle w:val="Hyperlink"/>
                  <w:rFonts w:asciiTheme="minorHAnsi" w:hAnsiTheme="minorHAnsi" w:cs="Arial"/>
                  <w:sz w:val="22"/>
                  <w:szCs w:val="22"/>
                </w:rPr>
                <w:t>https://trip.dss.un.org</w:t>
              </w:r>
            </w:hyperlink>
            <w:r>
              <w:rPr>
                <w:rFonts w:asciiTheme="minorHAnsi" w:hAnsiTheme="minorHAnsi" w:cs="Arial"/>
                <w:sz w:val="22"/>
                <w:szCs w:val="22"/>
              </w:rPr>
              <w:t xml:space="preserve"> </w:t>
            </w:r>
          </w:p>
          <w:p w:rsidR="00F2139C" w:rsidRDefault="00F2139C" w:rsidP="00D72FD6">
            <w:pPr>
              <w:spacing w:before="100" w:beforeAutospacing="1" w:after="100" w:afterAutospacing="1"/>
              <w:jc w:val="both"/>
              <w:rPr>
                <w:rFonts w:asciiTheme="minorHAnsi" w:hAnsiTheme="minorHAnsi" w:cs="Arial"/>
                <w:b/>
                <w:sz w:val="22"/>
                <w:szCs w:val="22"/>
                <w:u w:val="single"/>
              </w:rPr>
            </w:pPr>
            <w:r>
              <w:rPr>
                <w:rFonts w:asciiTheme="minorHAnsi" w:hAnsiTheme="minorHAnsi" w:cs="Arial"/>
                <w:sz w:val="22"/>
                <w:szCs w:val="22"/>
              </w:rPr>
              <w:t>Incomplete applications will not be considered. Please make sure you have provided all requested materials.</w:t>
            </w:r>
          </w:p>
          <w:p w:rsidR="00F2139C" w:rsidRPr="000D7F88" w:rsidRDefault="00F2139C" w:rsidP="00D72FD6">
            <w:pPr>
              <w:pStyle w:val="NormalWeb"/>
              <w:jc w:val="both"/>
              <w:rPr>
                <w:rFonts w:asciiTheme="minorHAnsi" w:hAnsiTheme="minorHAnsi" w:cs="Arial"/>
                <w:sz w:val="22"/>
                <w:szCs w:val="22"/>
              </w:rPr>
            </w:pPr>
            <w:r w:rsidRPr="000D7F88">
              <w:rPr>
                <w:rFonts w:asciiTheme="minorHAnsi" w:hAnsiTheme="minorHAnsi" w:cs="Arial"/>
                <w:sz w:val="22"/>
                <w:szCs w:val="22"/>
              </w:rPr>
              <w:t xml:space="preserve">Due to large number of applications we receive, we </w:t>
            </w:r>
            <w:proofErr w:type="gramStart"/>
            <w:r w:rsidRPr="000D7F88">
              <w:rPr>
                <w:rFonts w:asciiTheme="minorHAnsi" w:hAnsiTheme="minorHAnsi" w:cs="Arial"/>
                <w:sz w:val="22"/>
                <w:szCs w:val="22"/>
              </w:rPr>
              <w:t>are able to</w:t>
            </w:r>
            <w:proofErr w:type="gramEnd"/>
            <w:r w:rsidRPr="000D7F88">
              <w:rPr>
                <w:rFonts w:asciiTheme="minorHAnsi" w:hAnsiTheme="minorHAnsi" w:cs="Arial"/>
                <w:sz w:val="22"/>
                <w:szCs w:val="22"/>
              </w:rPr>
              <w:t xml:space="preserve"> inform only the successful candidates about the outcome or status of the selection process.</w:t>
            </w:r>
          </w:p>
        </w:tc>
      </w:tr>
    </w:tbl>
    <w:p w:rsidR="00F2139C" w:rsidRDefault="00F2139C" w:rsidP="00F2139C"/>
    <w:p w:rsidR="00F2139C" w:rsidRPr="009A18AA" w:rsidRDefault="00F2139C" w:rsidP="00F2139C">
      <w:pPr>
        <w:jc w:val="both"/>
        <w:rPr>
          <w:rFonts w:ascii="Calibri" w:hAnsi="Calibri" w:cs="Tahoma"/>
          <w:sz w:val="22"/>
          <w:szCs w:val="22"/>
          <w:lang w:val="en-GB"/>
        </w:rPr>
      </w:pPr>
    </w:p>
    <w:p w:rsidR="00F2139C" w:rsidRPr="009A18AA" w:rsidRDefault="00F2139C" w:rsidP="00F2139C">
      <w:pPr>
        <w:jc w:val="both"/>
        <w:rPr>
          <w:rFonts w:ascii="Calibri" w:hAnsi="Calibri" w:cs="Tahoma"/>
          <w:b/>
          <w:sz w:val="22"/>
          <w:szCs w:val="22"/>
        </w:rPr>
      </w:pPr>
      <w:r w:rsidRPr="00117349">
        <w:rPr>
          <w:rFonts w:ascii="Calibri" w:hAnsi="Calibri" w:cs="Tahoma"/>
          <w:b/>
          <w:sz w:val="22"/>
          <w:szCs w:val="22"/>
        </w:rPr>
        <w:t xml:space="preserve">ANNEX </w:t>
      </w:r>
      <w:r>
        <w:rPr>
          <w:rFonts w:ascii="Calibri" w:hAnsi="Calibri" w:cs="Tahoma"/>
          <w:b/>
          <w:sz w:val="22"/>
          <w:szCs w:val="22"/>
        </w:rPr>
        <w:t>2</w:t>
      </w:r>
      <w:r w:rsidRPr="00117349">
        <w:rPr>
          <w:rFonts w:ascii="Calibri" w:hAnsi="Calibri" w:cs="Tahoma"/>
          <w:b/>
          <w:sz w:val="22"/>
          <w:szCs w:val="22"/>
        </w:rPr>
        <w:t xml:space="preserve">- INDIVIDUAL CONSULTANT GENERAL TERMS AND CONDITIONS is provided here: </w:t>
      </w:r>
      <w:hyperlink r:id="rId21" w:history="1">
        <w:r w:rsidRPr="00117349">
          <w:rPr>
            <w:rStyle w:val="Hyperlink"/>
            <w:rFonts w:ascii="Calibri" w:hAnsi="Calibri" w:cs="Tahoma"/>
            <w:b/>
            <w:sz w:val="22"/>
            <w:szCs w:val="22"/>
          </w:rPr>
          <w:t>http://www.undp.org/content/dam/undp/documents/procurement/documents/IC%20-%20General%20Conditions.pdf</w:t>
        </w:r>
      </w:hyperlink>
    </w:p>
    <w:p w:rsidR="00F2139C" w:rsidRPr="009A18AA" w:rsidRDefault="00F2139C" w:rsidP="00F2139C">
      <w:pPr>
        <w:rPr>
          <w:rFonts w:ascii="Calibri" w:hAnsi="Calibri" w:cs="Tahoma"/>
          <w:sz w:val="22"/>
          <w:szCs w:val="22"/>
        </w:rPr>
      </w:pPr>
    </w:p>
    <w:p w:rsidR="00F2139C" w:rsidRPr="009A18AA" w:rsidRDefault="00F2139C" w:rsidP="00F2139C">
      <w:pPr>
        <w:jc w:val="center"/>
        <w:rPr>
          <w:rFonts w:ascii="Calibri" w:hAnsi="Calibri" w:cs="Tahoma"/>
          <w:sz w:val="22"/>
          <w:szCs w:val="22"/>
        </w:rPr>
      </w:pPr>
      <w:r w:rsidRPr="009A18AA">
        <w:rPr>
          <w:rFonts w:ascii="Calibri" w:hAnsi="Calibri" w:cs="Tahoma"/>
          <w:sz w:val="22"/>
          <w:szCs w:val="22"/>
        </w:rPr>
        <w:t>****************************</w:t>
      </w:r>
    </w:p>
    <w:p w:rsidR="00855F42" w:rsidRPr="00855F42" w:rsidRDefault="00855F42" w:rsidP="00951A6E">
      <w:pPr>
        <w:pStyle w:val="NormalWeb"/>
        <w:spacing w:before="0" w:beforeAutospacing="0" w:after="0" w:afterAutospacing="0"/>
        <w:jc w:val="both"/>
        <w:rPr>
          <w:rFonts w:asciiTheme="minorHAnsi" w:hAnsiTheme="minorHAnsi" w:cstheme="minorHAnsi"/>
          <w:bCs/>
          <w:sz w:val="22"/>
          <w:szCs w:val="22"/>
          <w:lang w:val="en-GB"/>
        </w:rPr>
      </w:pPr>
      <w:bookmarkStart w:id="0" w:name="_GoBack"/>
      <w:bookmarkEnd w:id="0"/>
    </w:p>
    <w:sectPr w:rsidR="00855F42" w:rsidRPr="00855F42" w:rsidSect="000B2B3F">
      <w:footerReference w:type="even" r:id="rId22"/>
      <w:footerReference w:type="default" r:id="rId23"/>
      <w:pgSz w:w="11894" w:h="16834"/>
      <w:pgMar w:top="1260" w:right="1080" w:bottom="12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5FB" w:rsidRDefault="000675FB">
      <w:r>
        <w:separator/>
      </w:r>
    </w:p>
  </w:endnote>
  <w:endnote w:type="continuationSeparator" w:id="0">
    <w:p w:rsidR="000675FB" w:rsidRDefault="0006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L Serifa Light">
    <w:altName w:val="Times New Roman"/>
    <w:charset w:val="00"/>
    <w:family w:val="auto"/>
    <w:pitch w:val="default"/>
  </w:font>
  <w:font w:name="B Serifa Bold">
    <w:altName w:val="Courier New"/>
    <w:charset w:val="00"/>
    <w:family w:val="auto"/>
    <w:pitch w:val="variable"/>
    <w:sig w:usb0="03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Bold">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FB" w:rsidRDefault="000675FB" w:rsidP="00765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75FB" w:rsidRDefault="000675FB" w:rsidP="00765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FB" w:rsidRDefault="000675FB">
    <w:pPr>
      <w:pStyle w:val="Footer"/>
      <w:jc w:val="center"/>
    </w:pPr>
  </w:p>
  <w:p w:rsidR="000675FB" w:rsidRDefault="000675FB" w:rsidP="00765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5FB" w:rsidRDefault="000675FB">
      <w:r>
        <w:separator/>
      </w:r>
    </w:p>
  </w:footnote>
  <w:footnote w:type="continuationSeparator" w:id="0">
    <w:p w:rsidR="000675FB" w:rsidRDefault="00067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9570E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5286E15"/>
    <w:multiLevelType w:val="hybridMultilevel"/>
    <w:tmpl w:val="F8823BB2"/>
    <w:lvl w:ilvl="0" w:tplc="08090001">
      <w:start w:val="1"/>
      <w:numFmt w:val="bullet"/>
      <w:lvlText w:val=""/>
      <w:lvlJc w:val="left"/>
      <w:pPr>
        <w:ind w:left="720" w:hanging="360"/>
      </w:pPr>
      <w:rPr>
        <w:rFonts w:ascii="Symbol" w:hAnsi="Symbol" w:hint="default"/>
      </w:rPr>
    </w:lvl>
    <w:lvl w:ilvl="1" w:tplc="663EBE08">
      <w:start w:val="29"/>
      <w:numFmt w:val="bullet"/>
      <w:lvlText w:val="-"/>
      <w:lvlJc w:val="left"/>
      <w:pPr>
        <w:ind w:left="1800" w:hanging="360"/>
      </w:pPr>
      <w:rPr>
        <w:rFonts w:ascii="Myriad Pro" w:eastAsiaTheme="minorEastAsia" w:hAnsi="Myriad Pro" w:cstheme="minorBidi" w:hint="default"/>
      </w:r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 w15:restartNumberingAfterBreak="0">
    <w:nsid w:val="05A822A6"/>
    <w:multiLevelType w:val="hybridMultilevel"/>
    <w:tmpl w:val="E2AC81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70EC5"/>
    <w:multiLevelType w:val="hybridMultilevel"/>
    <w:tmpl w:val="AE36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C3880"/>
    <w:multiLevelType w:val="hybridMultilevel"/>
    <w:tmpl w:val="725482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74D51CE"/>
    <w:multiLevelType w:val="multilevel"/>
    <w:tmpl w:val="153E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62490"/>
    <w:multiLevelType w:val="multilevel"/>
    <w:tmpl w:val="D7A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67F01"/>
    <w:multiLevelType w:val="hybridMultilevel"/>
    <w:tmpl w:val="514EB18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2CB0973"/>
    <w:multiLevelType w:val="hybridMultilevel"/>
    <w:tmpl w:val="78DC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B3336"/>
    <w:multiLevelType w:val="hybridMultilevel"/>
    <w:tmpl w:val="A48AAFC6"/>
    <w:lvl w:ilvl="0" w:tplc="100C000F">
      <w:start w:val="1"/>
      <w:numFmt w:val="decimal"/>
      <w:lvlText w:val="%1."/>
      <w:lvlJc w:val="left"/>
      <w:pPr>
        <w:ind w:left="360" w:hanging="360"/>
      </w:pPr>
      <w:rPr>
        <w:rFonts w:hint="default"/>
      </w:rPr>
    </w:lvl>
    <w:lvl w:ilvl="1" w:tplc="663EBE08">
      <w:start w:val="29"/>
      <w:numFmt w:val="bullet"/>
      <w:lvlText w:val="-"/>
      <w:lvlJc w:val="left"/>
      <w:pPr>
        <w:ind w:left="1440" w:hanging="360"/>
      </w:pPr>
      <w:rPr>
        <w:rFonts w:ascii="Myriad Pro" w:eastAsiaTheme="minorEastAsia" w:hAnsi="Myriad Pro" w:cstheme="minorBidi"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736008C3"/>
    <w:multiLevelType w:val="hybridMultilevel"/>
    <w:tmpl w:val="C8C6F5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2"/>
  </w:num>
  <w:num w:numId="3">
    <w:abstractNumId w:val="9"/>
  </w:num>
  <w:num w:numId="4">
    <w:abstractNumId w:val="8"/>
  </w:num>
  <w:num w:numId="5">
    <w:abstractNumId w:val="0"/>
  </w:num>
  <w:num w:numId="6">
    <w:abstractNumId w:val="7"/>
  </w:num>
  <w:num w:numId="7">
    <w:abstractNumId w:val="6"/>
  </w:num>
  <w:num w:numId="8">
    <w:abstractNumId w:val="3"/>
  </w:num>
  <w:num w:numId="9">
    <w:abstractNumId w:val="1"/>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49"/>
    <w:rsid w:val="000016F1"/>
    <w:rsid w:val="000057EA"/>
    <w:rsid w:val="00006E23"/>
    <w:rsid w:val="00011E7D"/>
    <w:rsid w:val="0002514C"/>
    <w:rsid w:val="00032548"/>
    <w:rsid w:val="00034930"/>
    <w:rsid w:val="000411D5"/>
    <w:rsid w:val="000426E0"/>
    <w:rsid w:val="00043B01"/>
    <w:rsid w:val="00044753"/>
    <w:rsid w:val="00045CF8"/>
    <w:rsid w:val="00047E05"/>
    <w:rsid w:val="00052A70"/>
    <w:rsid w:val="00054FF7"/>
    <w:rsid w:val="000553E4"/>
    <w:rsid w:val="000675FB"/>
    <w:rsid w:val="00073A93"/>
    <w:rsid w:val="00073CD5"/>
    <w:rsid w:val="000842D6"/>
    <w:rsid w:val="00084DE7"/>
    <w:rsid w:val="00090164"/>
    <w:rsid w:val="00092B1D"/>
    <w:rsid w:val="000A78CB"/>
    <w:rsid w:val="000B2B3F"/>
    <w:rsid w:val="000C0AB5"/>
    <w:rsid w:val="000C2238"/>
    <w:rsid w:val="000C5D76"/>
    <w:rsid w:val="000C6E7F"/>
    <w:rsid w:val="000D20AA"/>
    <w:rsid w:val="000D6BDF"/>
    <w:rsid w:val="000E1343"/>
    <w:rsid w:val="000E44E4"/>
    <w:rsid w:val="000E6674"/>
    <w:rsid w:val="000E728D"/>
    <w:rsid w:val="00112636"/>
    <w:rsid w:val="00114147"/>
    <w:rsid w:val="00114564"/>
    <w:rsid w:val="00126081"/>
    <w:rsid w:val="00126880"/>
    <w:rsid w:val="0012716B"/>
    <w:rsid w:val="00130A0E"/>
    <w:rsid w:val="00133637"/>
    <w:rsid w:val="0013566F"/>
    <w:rsid w:val="00140FE3"/>
    <w:rsid w:val="0014457B"/>
    <w:rsid w:val="001474C7"/>
    <w:rsid w:val="00150B67"/>
    <w:rsid w:val="0015408E"/>
    <w:rsid w:val="0015454B"/>
    <w:rsid w:val="00154867"/>
    <w:rsid w:val="00154CED"/>
    <w:rsid w:val="00155A71"/>
    <w:rsid w:val="001600D8"/>
    <w:rsid w:val="00161AB4"/>
    <w:rsid w:val="00162471"/>
    <w:rsid w:val="00162A70"/>
    <w:rsid w:val="00164151"/>
    <w:rsid w:val="001755FE"/>
    <w:rsid w:val="0018301F"/>
    <w:rsid w:val="00183519"/>
    <w:rsid w:val="001B2F52"/>
    <w:rsid w:val="001C3848"/>
    <w:rsid w:val="001C4075"/>
    <w:rsid w:val="001C5FE7"/>
    <w:rsid w:val="001D21BE"/>
    <w:rsid w:val="001E4849"/>
    <w:rsid w:val="001E4BDE"/>
    <w:rsid w:val="001F327C"/>
    <w:rsid w:val="001F3808"/>
    <w:rsid w:val="001F7F3B"/>
    <w:rsid w:val="00201D61"/>
    <w:rsid w:val="00204669"/>
    <w:rsid w:val="0020762F"/>
    <w:rsid w:val="002079A3"/>
    <w:rsid w:val="00216EF4"/>
    <w:rsid w:val="00217649"/>
    <w:rsid w:val="00222B64"/>
    <w:rsid w:val="00222FD7"/>
    <w:rsid w:val="002231B2"/>
    <w:rsid w:val="002237DF"/>
    <w:rsid w:val="00223C98"/>
    <w:rsid w:val="0024027C"/>
    <w:rsid w:val="00247A2E"/>
    <w:rsid w:val="00252183"/>
    <w:rsid w:val="00253D7B"/>
    <w:rsid w:val="002555FA"/>
    <w:rsid w:val="00266A54"/>
    <w:rsid w:val="00267152"/>
    <w:rsid w:val="00273BBC"/>
    <w:rsid w:val="0028498F"/>
    <w:rsid w:val="0029125A"/>
    <w:rsid w:val="00295AB8"/>
    <w:rsid w:val="002A0695"/>
    <w:rsid w:val="002A14BD"/>
    <w:rsid w:val="002A48FB"/>
    <w:rsid w:val="002A75D6"/>
    <w:rsid w:val="002B1A70"/>
    <w:rsid w:val="002B5E14"/>
    <w:rsid w:val="002B7E04"/>
    <w:rsid w:val="002C4503"/>
    <w:rsid w:val="002C52D5"/>
    <w:rsid w:val="002D0686"/>
    <w:rsid w:val="002E2730"/>
    <w:rsid w:val="002E38C6"/>
    <w:rsid w:val="002F12DF"/>
    <w:rsid w:val="002F2B43"/>
    <w:rsid w:val="00316D81"/>
    <w:rsid w:val="00316EF0"/>
    <w:rsid w:val="00341E2F"/>
    <w:rsid w:val="0034258F"/>
    <w:rsid w:val="00343924"/>
    <w:rsid w:val="00353111"/>
    <w:rsid w:val="00365639"/>
    <w:rsid w:val="0037119D"/>
    <w:rsid w:val="00383615"/>
    <w:rsid w:val="0039032F"/>
    <w:rsid w:val="00392051"/>
    <w:rsid w:val="003940F3"/>
    <w:rsid w:val="003A0721"/>
    <w:rsid w:val="003A1EB3"/>
    <w:rsid w:val="003A2576"/>
    <w:rsid w:val="003A2BDF"/>
    <w:rsid w:val="003B5FC0"/>
    <w:rsid w:val="003B675B"/>
    <w:rsid w:val="003C0051"/>
    <w:rsid w:val="003C15B6"/>
    <w:rsid w:val="003C21B5"/>
    <w:rsid w:val="003C3EE3"/>
    <w:rsid w:val="003D2BA5"/>
    <w:rsid w:val="003D5252"/>
    <w:rsid w:val="003D534A"/>
    <w:rsid w:val="003E0149"/>
    <w:rsid w:val="003E169A"/>
    <w:rsid w:val="003E2C10"/>
    <w:rsid w:val="003E411D"/>
    <w:rsid w:val="003E7F41"/>
    <w:rsid w:val="003F3904"/>
    <w:rsid w:val="003F513E"/>
    <w:rsid w:val="00401041"/>
    <w:rsid w:val="00402BDE"/>
    <w:rsid w:val="004144B0"/>
    <w:rsid w:val="00414F42"/>
    <w:rsid w:val="00416571"/>
    <w:rsid w:val="00421D66"/>
    <w:rsid w:val="00425197"/>
    <w:rsid w:val="0043367F"/>
    <w:rsid w:val="00434371"/>
    <w:rsid w:val="00443384"/>
    <w:rsid w:val="0044692E"/>
    <w:rsid w:val="00452F7D"/>
    <w:rsid w:val="00475FAD"/>
    <w:rsid w:val="00477149"/>
    <w:rsid w:val="0047734D"/>
    <w:rsid w:val="00481A1F"/>
    <w:rsid w:val="00493048"/>
    <w:rsid w:val="00493473"/>
    <w:rsid w:val="00495928"/>
    <w:rsid w:val="00497029"/>
    <w:rsid w:val="004A5487"/>
    <w:rsid w:val="004C4FAA"/>
    <w:rsid w:val="004D1331"/>
    <w:rsid w:val="004D15D4"/>
    <w:rsid w:val="004D3424"/>
    <w:rsid w:val="004E2273"/>
    <w:rsid w:val="004E4198"/>
    <w:rsid w:val="004E549E"/>
    <w:rsid w:val="004E5DBD"/>
    <w:rsid w:val="004E6E4E"/>
    <w:rsid w:val="004E7BB9"/>
    <w:rsid w:val="004F1BED"/>
    <w:rsid w:val="00511D98"/>
    <w:rsid w:val="00516682"/>
    <w:rsid w:val="00521A2E"/>
    <w:rsid w:val="00524968"/>
    <w:rsid w:val="00526B7F"/>
    <w:rsid w:val="00530CC1"/>
    <w:rsid w:val="005423D0"/>
    <w:rsid w:val="005427A9"/>
    <w:rsid w:val="00552DDD"/>
    <w:rsid w:val="00553373"/>
    <w:rsid w:val="005538CA"/>
    <w:rsid w:val="00560019"/>
    <w:rsid w:val="00562D0C"/>
    <w:rsid w:val="005660BA"/>
    <w:rsid w:val="005835A4"/>
    <w:rsid w:val="00592FEB"/>
    <w:rsid w:val="005A5306"/>
    <w:rsid w:val="005B30B9"/>
    <w:rsid w:val="005C1CBF"/>
    <w:rsid w:val="005C2EB0"/>
    <w:rsid w:val="005C6FF0"/>
    <w:rsid w:val="005E10B0"/>
    <w:rsid w:val="006009B4"/>
    <w:rsid w:val="0060246C"/>
    <w:rsid w:val="0061073C"/>
    <w:rsid w:val="00615175"/>
    <w:rsid w:val="00616149"/>
    <w:rsid w:val="00617CFC"/>
    <w:rsid w:val="00620A6E"/>
    <w:rsid w:val="006215BA"/>
    <w:rsid w:val="00624CF7"/>
    <w:rsid w:val="00642176"/>
    <w:rsid w:val="00644791"/>
    <w:rsid w:val="00646970"/>
    <w:rsid w:val="00650696"/>
    <w:rsid w:val="00672678"/>
    <w:rsid w:val="00677300"/>
    <w:rsid w:val="00677DD1"/>
    <w:rsid w:val="00680E1F"/>
    <w:rsid w:val="00683F4F"/>
    <w:rsid w:val="006875C3"/>
    <w:rsid w:val="00687F79"/>
    <w:rsid w:val="00691E81"/>
    <w:rsid w:val="00692B8B"/>
    <w:rsid w:val="00694854"/>
    <w:rsid w:val="006958E5"/>
    <w:rsid w:val="006A1FAD"/>
    <w:rsid w:val="006A64F4"/>
    <w:rsid w:val="006B1E9D"/>
    <w:rsid w:val="006B3E1F"/>
    <w:rsid w:val="006B6100"/>
    <w:rsid w:val="006C12A5"/>
    <w:rsid w:val="006C387F"/>
    <w:rsid w:val="006C7A5C"/>
    <w:rsid w:val="006C7E37"/>
    <w:rsid w:val="006E09C0"/>
    <w:rsid w:val="006E2863"/>
    <w:rsid w:val="006E49B9"/>
    <w:rsid w:val="006E774C"/>
    <w:rsid w:val="006F019E"/>
    <w:rsid w:val="006F3462"/>
    <w:rsid w:val="006F654F"/>
    <w:rsid w:val="006F7C64"/>
    <w:rsid w:val="00700AF5"/>
    <w:rsid w:val="00700B05"/>
    <w:rsid w:val="007036AF"/>
    <w:rsid w:val="0070517D"/>
    <w:rsid w:val="00706871"/>
    <w:rsid w:val="00715C2A"/>
    <w:rsid w:val="00716AC8"/>
    <w:rsid w:val="00723AAF"/>
    <w:rsid w:val="00725091"/>
    <w:rsid w:val="007377C8"/>
    <w:rsid w:val="00740321"/>
    <w:rsid w:val="00744E70"/>
    <w:rsid w:val="00751AA1"/>
    <w:rsid w:val="00752323"/>
    <w:rsid w:val="00765DAA"/>
    <w:rsid w:val="00770159"/>
    <w:rsid w:val="007808BA"/>
    <w:rsid w:val="00787BC7"/>
    <w:rsid w:val="00794125"/>
    <w:rsid w:val="00796BC8"/>
    <w:rsid w:val="007A402F"/>
    <w:rsid w:val="007A4739"/>
    <w:rsid w:val="007B5440"/>
    <w:rsid w:val="007B6326"/>
    <w:rsid w:val="007C27AD"/>
    <w:rsid w:val="007C475B"/>
    <w:rsid w:val="007C5920"/>
    <w:rsid w:val="007C5ECA"/>
    <w:rsid w:val="007C72C0"/>
    <w:rsid w:val="007D3570"/>
    <w:rsid w:val="007D4869"/>
    <w:rsid w:val="007E4776"/>
    <w:rsid w:val="007F0999"/>
    <w:rsid w:val="00813FAB"/>
    <w:rsid w:val="0081474B"/>
    <w:rsid w:val="008159CE"/>
    <w:rsid w:val="008202D5"/>
    <w:rsid w:val="0082189A"/>
    <w:rsid w:val="00824553"/>
    <w:rsid w:val="008302DE"/>
    <w:rsid w:val="00830FB8"/>
    <w:rsid w:val="00832E6B"/>
    <w:rsid w:val="00837026"/>
    <w:rsid w:val="008453FA"/>
    <w:rsid w:val="00855F42"/>
    <w:rsid w:val="0086077F"/>
    <w:rsid w:val="008635A5"/>
    <w:rsid w:val="00873230"/>
    <w:rsid w:val="00880C37"/>
    <w:rsid w:val="00883DC3"/>
    <w:rsid w:val="008874A5"/>
    <w:rsid w:val="00892E26"/>
    <w:rsid w:val="00893E5A"/>
    <w:rsid w:val="008B3442"/>
    <w:rsid w:val="008B6F0C"/>
    <w:rsid w:val="008B7C72"/>
    <w:rsid w:val="008C0F27"/>
    <w:rsid w:val="008C1C38"/>
    <w:rsid w:val="008D393C"/>
    <w:rsid w:val="008D3CD9"/>
    <w:rsid w:val="008D3F5C"/>
    <w:rsid w:val="008D7967"/>
    <w:rsid w:val="008F2019"/>
    <w:rsid w:val="00901E8B"/>
    <w:rsid w:val="00904DEA"/>
    <w:rsid w:val="00904E0C"/>
    <w:rsid w:val="00912F30"/>
    <w:rsid w:val="00913F59"/>
    <w:rsid w:val="009310FB"/>
    <w:rsid w:val="00950109"/>
    <w:rsid w:val="00951A6E"/>
    <w:rsid w:val="00957D7B"/>
    <w:rsid w:val="00970491"/>
    <w:rsid w:val="00980CE3"/>
    <w:rsid w:val="00997135"/>
    <w:rsid w:val="009A0313"/>
    <w:rsid w:val="009A6288"/>
    <w:rsid w:val="009A6DCD"/>
    <w:rsid w:val="009B0325"/>
    <w:rsid w:val="009B722F"/>
    <w:rsid w:val="009B7C55"/>
    <w:rsid w:val="009D11D8"/>
    <w:rsid w:val="009D1B23"/>
    <w:rsid w:val="009D6753"/>
    <w:rsid w:val="009F6AF0"/>
    <w:rsid w:val="00A12569"/>
    <w:rsid w:val="00A27DA2"/>
    <w:rsid w:val="00A31D14"/>
    <w:rsid w:val="00A34D46"/>
    <w:rsid w:val="00A44EE7"/>
    <w:rsid w:val="00A501BE"/>
    <w:rsid w:val="00A53A32"/>
    <w:rsid w:val="00A54FE2"/>
    <w:rsid w:val="00A55B1D"/>
    <w:rsid w:val="00A5705E"/>
    <w:rsid w:val="00A6326B"/>
    <w:rsid w:val="00A72CB0"/>
    <w:rsid w:val="00A753F4"/>
    <w:rsid w:val="00A83E80"/>
    <w:rsid w:val="00A865EC"/>
    <w:rsid w:val="00A87C26"/>
    <w:rsid w:val="00A91BF2"/>
    <w:rsid w:val="00A922BF"/>
    <w:rsid w:val="00A96862"/>
    <w:rsid w:val="00AA26A1"/>
    <w:rsid w:val="00AC1F77"/>
    <w:rsid w:val="00AD6893"/>
    <w:rsid w:val="00AD6C55"/>
    <w:rsid w:val="00AD7487"/>
    <w:rsid w:val="00AE6A36"/>
    <w:rsid w:val="00AF277E"/>
    <w:rsid w:val="00B06510"/>
    <w:rsid w:val="00B0735F"/>
    <w:rsid w:val="00B10935"/>
    <w:rsid w:val="00B3451A"/>
    <w:rsid w:val="00B4296B"/>
    <w:rsid w:val="00B466C1"/>
    <w:rsid w:val="00B47FEB"/>
    <w:rsid w:val="00B50AF2"/>
    <w:rsid w:val="00B54340"/>
    <w:rsid w:val="00B5648A"/>
    <w:rsid w:val="00B61075"/>
    <w:rsid w:val="00B65910"/>
    <w:rsid w:val="00B661EB"/>
    <w:rsid w:val="00B70874"/>
    <w:rsid w:val="00B71621"/>
    <w:rsid w:val="00B71BA5"/>
    <w:rsid w:val="00B71C0A"/>
    <w:rsid w:val="00B8656A"/>
    <w:rsid w:val="00B86811"/>
    <w:rsid w:val="00B86B2C"/>
    <w:rsid w:val="00B872A4"/>
    <w:rsid w:val="00B94532"/>
    <w:rsid w:val="00B97A04"/>
    <w:rsid w:val="00BA1E9A"/>
    <w:rsid w:val="00BC1BDA"/>
    <w:rsid w:val="00BC42ED"/>
    <w:rsid w:val="00BC543D"/>
    <w:rsid w:val="00BC55FB"/>
    <w:rsid w:val="00BC613E"/>
    <w:rsid w:val="00BC6CF5"/>
    <w:rsid w:val="00BC73A2"/>
    <w:rsid w:val="00BD0B42"/>
    <w:rsid w:val="00BD781E"/>
    <w:rsid w:val="00BF1A41"/>
    <w:rsid w:val="00BF536D"/>
    <w:rsid w:val="00BF673D"/>
    <w:rsid w:val="00C02627"/>
    <w:rsid w:val="00C04517"/>
    <w:rsid w:val="00C22192"/>
    <w:rsid w:val="00C302DD"/>
    <w:rsid w:val="00C3255C"/>
    <w:rsid w:val="00C33E25"/>
    <w:rsid w:val="00C349C9"/>
    <w:rsid w:val="00C36545"/>
    <w:rsid w:val="00C4090F"/>
    <w:rsid w:val="00C423C1"/>
    <w:rsid w:val="00C44E66"/>
    <w:rsid w:val="00C44F60"/>
    <w:rsid w:val="00C563B1"/>
    <w:rsid w:val="00C5719B"/>
    <w:rsid w:val="00C61E37"/>
    <w:rsid w:val="00C63B32"/>
    <w:rsid w:val="00C72A86"/>
    <w:rsid w:val="00C73EFF"/>
    <w:rsid w:val="00C74F91"/>
    <w:rsid w:val="00C80B05"/>
    <w:rsid w:val="00C85D34"/>
    <w:rsid w:val="00C905A1"/>
    <w:rsid w:val="00CA58BD"/>
    <w:rsid w:val="00CA7A84"/>
    <w:rsid w:val="00CB75B9"/>
    <w:rsid w:val="00CB7D32"/>
    <w:rsid w:val="00CC20ED"/>
    <w:rsid w:val="00CD32EB"/>
    <w:rsid w:val="00CD52FD"/>
    <w:rsid w:val="00CE565D"/>
    <w:rsid w:val="00CE7BC6"/>
    <w:rsid w:val="00CF013C"/>
    <w:rsid w:val="00CF546B"/>
    <w:rsid w:val="00CF6680"/>
    <w:rsid w:val="00D06C5E"/>
    <w:rsid w:val="00D1036A"/>
    <w:rsid w:val="00D11AFF"/>
    <w:rsid w:val="00D20836"/>
    <w:rsid w:val="00D211CA"/>
    <w:rsid w:val="00D23FED"/>
    <w:rsid w:val="00D32F92"/>
    <w:rsid w:val="00D4100E"/>
    <w:rsid w:val="00D61B63"/>
    <w:rsid w:val="00D6318F"/>
    <w:rsid w:val="00D66810"/>
    <w:rsid w:val="00D72D97"/>
    <w:rsid w:val="00D831EB"/>
    <w:rsid w:val="00D94021"/>
    <w:rsid w:val="00D94F18"/>
    <w:rsid w:val="00D9741F"/>
    <w:rsid w:val="00DA2C6A"/>
    <w:rsid w:val="00DB0D49"/>
    <w:rsid w:val="00DB42FF"/>
    <w:rsid w:val="00DC2592"/>
    <w:rsid w:val="00DC616B"/>
    <w:rsid w:val="00DC722A"/>
    <w:rsid w:val="00DC763E"/>
    <w:rsid w:val="00DC7D4D"/>
    <w:rsid w:val="00DD0151"/>
    <w:rsid w:val="00DE3568"/>
    <w:rsid w:val="00DF01A2"/>
    <w:rsid w:val="00DF01F9"/>
    <w:rsid w:val="00E019FF"/>
    <w:rsid w:val="00E2429C"/>
    <w:rsid w:val="00E24EC9"/>
    <w:rsid w:val="00E275AF"/>
    <w:rsid w:val="00E32350"/>
    <w:rsid w:val="00E409C5"/>
    <w:rsid w:val="00E4450B"/>
    <w:rsid w:val="00E44EC4"/>
    <w:rsid w:val="00E47363"/>
    <w:rsid w:val="00E64845"/>
    <w:rsid w:val="00E651A8"/>
    <w:rsid w:val="00E651B6"/>
    <w:rsid w:val="00E71400"/>
    <w:rsid w:val="00E74C40"/>
    <w:rsid w:val="00E77181"/>
    <w:rsid w:val="00E77F93"/>
    <w:rsid w:val="00E85C3A"/>
    <w:rsid w:val="00E87ECC"/>
    <w:rsid w:val="00EA0B6D"/>
    <w:rsid w:val="00EA5A73"/>
    <w:rsid w:val="00EA7A7B"/>
    <w:rsid w:val="00EB6067"/>
    <w:rsid w:val="00EB704E"/>
    <w:rsid w:val="00EC0F4B"/>
    <w:rsid w:val="00EC21CC"/>
    <w:rsid w:val="00ED08A6"/>
    <w:rsid w:val="00ED0F8B"/>
    <w:rsid w:val="00ED20BA"/>
    <w:rsid w:val="00ED2DBE"/>
    <w:rsid w:val="00EF0EA9"/>
    <w:rsid w:val="00F01469"/>
    <w:rsid w:val="00F0257C"/>
    <w:rsid w:val="00F11A16"/>
    <w:rsid w:val="00F2139C"/>
    <w:rsid w:val="00F236A6"/>
    <w:rsid w:val="00F2636C"/>
    <w:rsid w:val="00F27DA3"/>
    <w:rsid w:val="00F3334D"/>
    <w:rsid w:val="00F41655"/>
    <w:rsid w:val="00F4460F"/>
    <w:rsid w:val="00F4588D"/>
    <w:rsid w:val="00F5061F"/>
    <w:rsid w:val="00F66C94"/>
    <w:rsid w:val="00F8067D"/>
    <w:rsid w:val="00F81416"/>
    <w:rsid w:val="00F844F6"/>
    <w:rsid w:val="00F85EDE"/>
    <w:rsid w:val="00F87208"/>
    <w:rsid w:val="00F90B56"/>
    <w:rsid w:val="00F95643"/>
    <w:rsid w:val="00F96F75"/>
    <w:rsid w:val="00FA5B5F"/>
    <w:rsid w:val="00FA5BEF"/>
    <w:rsid w:val="00FA735D"/>
    <w:rsid w:val="00FA7756"/>
    <w:rsid w:val="00FA77F6"/>
    <w:rsid w:val="00FB205F"/>
    <w:rsid w:val="00FB5E90"/>
    <w:rsid w:val="00FC06AC"/>
    <w:rsid w:val="00FC21FD"/>
    <w:rsid w:val="00FC58E8"/>
    <w:rsid w:val="00FD2C5B"/>
    <w:rsid w:val="00FF5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4851F0"/>
  <w15:docId w15:val="{E7587813-21D1-4E15-A48A-BBFCA369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649"/>
    <w:rPr>
      <w:rFonts w:ascii="Times" w:eastAsia="Times" w:hAnsi="Times"/>
      <w:sz w:val="24"/>
    </w:rPr>
  </w:style>
  <w:style w:type="paragraph" w:styleId="Heading1">
    <w:name w:val="heading 1"/>
    <w:basedOn w:val="Normal"/>
    <w:next w:val="Normal"/>
    <w:link w:val="Heading1Char"/>
    <w:qFormat/>
    <w:rsid w:val="00892E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20A6E"/>
    <w:pPr>
      <w:keepNext/>
      <w:outlineLvl w:val="1"/>
    </w:pPr>
    <w:rPr>
      <w:rFonts w:ascii="Comic Sans MS" w:eastAsia="Times New Roman" w:hAnsi="Comic Sans MS"/>
      <w:szCs w:val="24"/>
      <w:u w:val="single"/>
    </w:rPr>
  </w:style>
  <w:style w:type="paragraph" w:styleId="Heading3">
    <w:name w:val="heading 3"/>
    <w:basedOn w:val="Normal"/>
    <w:next w:val="Normal"/>
    <w:link w:val="Heading3Char"/>
    <w:semiHidden/>
    <w:unhideWhenUsed/>
    <w:qFormat/>
    <w:rsid w:val="008D3F5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
    <w:name w:val="light"/>
    <w:basedOn w:val="bold"/>
    <w:rsid w:val="00217649"/>
    <w:rPr>
      <w:rFonts w:ascii="L Serifa Light" w:hAnsi="L Serifa Light"/>
      <w:color w:val="auto"/>
    </w:rPr>
  </w:style>
  <w:style w:type="paragraph" w:customStyle="1" w:styleId="bold">
    <w:name w:val="bold"/>
    <w:rsid w:val="00217649"/>
    <w:pPr>
      <w:widowControl w:val="0"/>
      <w:autoSpaceDE w:val="0"/>
      <w:autoSpaceDN w:val="0"/>
      <w:adjustRightInd w:val="0"/>
      <w:spacing w:line="340" w:lineRule="atLeast"/>
    </w:pPr>
    <w:rPr>
      <w:rFonts w:ascii="B Serifa Bold" w:hAnsi="B Serifa Bold"/>
      <w:color w:val="000000"/>
      <w:spacing w:val="-15"/>
      <w:sz w:val="21"/>
    </w:rPr>
  </w:style>
  <w:style w:type="paragraph" w:styleId="BodyTextIndent">
    <w:name w:val="Body Text Indent"/>
    <w:basedOn w:val="Normal"/>
    <w:rsid w:val="00217649"/>
    <w:pPr>
      <w:ind w:left="360"/>
      <w:jc w:val="both"/>
    </w:pPr>
    <w:rPr>
      <w:rFonts w:ascii="Bookman Old Style" w:eastAsia="Times New Roman" w:hAnsi="Bookman Old Style"/>
      <w:szCs w:val="24"/>
      <w:lang w:val="en-GB"/>
    </w:rPr>
  </w:style>
  <w:style w:type="paragraph" w:styleId="Footer">
    <w:name w:val="footer"/>
    <w:basedOn w:val="Normal"/>
    <w:link w:val="FooterChar"/>
    <w:uiPriority w:val="99"/>
    <w:rsid w:val="00217649"/>
    <w:pPr>
      <w:tabs>
        <w:tab w:val="center" w:pos="4320"/>
        <w:tab w:val="right" w:pos="8640"/>
      </w:tabs>
    </w:pPr>
  </w:style>
  <w:style w:type="character" w:styleId="PageNumber">
    <w:name w:val="page number"/>
    <w:basedOn w:val="DefaultParagraphFont"/>
    <w:rsid w:val="00217649"/>
  </w:style>
  <w:style w:type="paragraph" w:styleId="NormalWeb">
    <w:name w:val="Normal (Web)"/>
    <w:basedOn w:val="Normal"/>
    <w:rsid w:val="00E32350"/>
    <w:pPr>
      <w:spacing w:before="100" w:beforeAutospacing="1" w:after="100" w:afterAutospacing="1"/>
    </w:pPr>
    <w:rPr>
      <w:rFonts w:ascii="Times New Roman" w:eastAsia="Times New Roman" w:hAnsi="Times New Roman"/>
      <w:szCs w:val="24"/>
    </w:rPr>
  </w:style>
  <w:style w:type="paragraph" w:styleId="FootnoteText">
    <w:name w:val="footnote text"/>
    <w:aliases w:val="single space,fn"/>
    <w:basedOn w:val="Normal"/>
    <w:semiHidden/>
    <w:rsid w:val="00253D7B"/>
    <w:rPr>
      <w:rFonts w:ascii="Times New Roman" w:eastAsia="Times New Roman" w:hAnsi="Times New Roman"/>
      <w:sz w:val="20"/>
    </w:rPr>
  </w:style>
  <w:style w:type="character" w:styleId="FootnoteReference">
    <w:name w:val="footnote reference"/>
    <w:basedOn w:val="DefaultParagraphFont"/>
    <w:semiHidden/>
    <w:rsid w:val="00253D7B"/>
    <w:rPr>
      <w:vertAlign w:val="superscript"/>
    </w:rPr>
  </w:style>
  <w:style w:type="paragraph" w:customStyle="1" w:styleId="Char">
    <w:name w:val="Char"/>
    <w:basedOn w:val="Normal"/>
    <w:rsid w:val="00253D7B"/>
    <w:pPr>
      <w:spacing w:after="160" w:line="240" w:lineRule="exact"/>
    </w:pPr>
    <w:rPr>
      <w:rFonts w:ascii="Arial" w:eastAsia="Times New Roman" w:hAnsi="Arial" w:cs="Arial"/>
      <w:sz w:val="20"/>
    </w:rPr>
  </w:style>
  <w:style w:type="paragraph" w:styleId="Header">
    <w:name w:val="header"/>
    <w:basedOn w:val="Normal"/>
    <w:rsid w:val="00D20836"/>
    <w:pPr>
      <w:tabs>
        <w:tab w:val="center" w:pos="4320"/>
        <w:tab w:val="right" w:pos="8640"/>
      </w:tabs>
    </w:pPr>
  </w:style>
  <w:style w:type="character" w:styleId="Hyperlink">
    <w:name w:val="Hyperlink"/>
    <w:basedOn w:val="DefaultParagraphFont"/>
    <w:rsid w:val="00425197"/>
    <w:rPr>
      <w:color w:val="0000FF"/>
      <w:u w:val="single"/>
    </w:rPr>
  </w:style>
  <w:style w:type="paragraph" w:styleId="NoSpacing">
    <w:name w:val="No Spacing"/>
    <w:uiPriority w:val="1"/>
    <w:qFormat/>
    <w:rsid w:val="00620A6E"/>
    <w:rPr>
      <w:rFonts w:ascii="Calibri" w:eastAsia="Calibri" w:hAnsi="Calibri"/>
      <w:sz w:val="22"/>
      <w:szCs w:val="22"/>
    </w:rPr>
  </w:style>
  <w:style w:type="character" w:customStyle="1" w:styleId="Heading2Char">
    <w:name w:val="Heading 2 Char"/>
    <w:basedOn w:val="DefaultParagraphFont"/>
    <w:link w:val="Heading2"/>
    <w:rsid w:val="00620A6E"/>
    <w:rPr>
      <w:rFonts w:ascii="Comic Sans MS" w:hAnsi="Comic Sans MS"/>
      <w:sz w:val="24"/>
      <w:szCs w:val="24"/>
      <w:u w:val="single"/>
    </w:rPr>
  </w:style>
  <w:style w:type="paragraph" w:styleId="ListParagraph">
    <w:name w:val="List Paragraph"/>
    <w:aliases w:val="List Paragraph1,List Paragraph (numbered (a))"/>
    <w:basedOn w:val="Normal"/>
    <w:link w:val="ListParagraphChar"/>
    <w:uiPriority w:val="34"/>
    <w:qFormat/>
    <w:rsid w:val="00D4100E"/>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034930"/>
    <w:rPr>
      <w:sz w:val="16"/>
      <w:szCs w:val="16"/>
    </w:rPr>
  </w:style>
  <w:style w:type="paragraph" w:styleId="CommentText">
    <w:name w:val="annotation text"/>
    <w:basedOn w:val="Normal"/>
    <w:link w:val="CommentTextChar"/>
    <w:rsid w:val="00034930"/>
    <w:rPr>
      <w:sz w:val="20"/>
    </w:rPr>
  </w:style>
  <w:style w:type="character" w:customStyle="1" w:styleId="CommentTextChar">
    <w:name w:val="Comment Text Char"/>
    <w:basedOn w:val="DefaultParagraphFont"/>
    <w:link w:val="CommentText"/>
    <w:rsid w:val="00034930"/>
    <w:rPr>
      <w:rFonts w:ascii="Times" w:eastAsia="Times" w:hAnsi="Times"/>
    </w:rPr>
  </w:style>
  <w:style w:type="paragraph" w:styleId="CommentSubject">
    <w:name w:val="annotation subject"/>
    <w:basedOn w:val="CommentText"/>
    <w:next w:val="CommentText"/>
    <w:link w:val="CommentSubjectChar"/>
    <w:rsid w:val="00034930"/>
    <w:rPr>
      <w:b/>
      <w:bCs/>
    </w:rPr>
  </w:style>
  <w:style w:type="character" w:customStyle="1" w:styleId="CommentSubjectChar">
    <w:name w:val="Comment Subject Char"/>
    <w:basedOn w:val="CommentTextChar"/>
    <w:link w:val="CommentSubject"/>
    <w:rsid w:val="00034930"/>
    <w:rPr>
      <w:rFonts w:ascii="Times" w:eastAsia="Times" w:hAnsi="Times"/>
      <w:b/>
      <w:bCs/>
    </w:rPr>
  </w:style>
  <w:style w:type="paragraph" w:styleId="BalloonText">
    <w:name w:val="Balloon Text"/>
    <w:basedOn w:val="Normal"/>
    <w:link w:val="BalloonTextChar"/>
    <w:rsid w:val="00034930"/>
    <w:rPr>
      <w:rFonts w:ascii="Tahoma" w:hAnsi="Tahoma" w:cs="Tahoma"/>
      <w:sz w:val="16"/>
      <w:szCs w:val="16"/>
    </w:rPr>
  </w:style>
  <w:style w:type="character" w:customStyle="1" w:styleId="BalloonTextChar">
    <w:name w:val="Balloon Text Char"/>
    <w:basedOn w:val="DefaultParagraphFont"/>
    <w:link w:val="BalloonText"/>
    <w:rsid w:val="00034930"/>
    <w:rPr>
      <w:rFonts w:ascii="Tahoma" w:eastAsia="Times" w:hAnsi="Tahoma" w:cs="Tahoma"/>
      <w:sz w:val="16"/>
      <w:szCs w:val="16"/>
    </w:rPr>
  </w:style>
  <w:style w:type="character" w:customStyle="1" w:styleId="FooterChar">
    <w:name w:val="Footer Char"/>
    <w:basedOn w:val="DefaultParagraphFont"/>
    <w:link w:val="Footer"/>
    <w:uiPriority w:val="99"/>
    <w:rsid w:val="003B675B"/>
    <w:rPr>
      <w:rFonts w:ascii="Times" w:eastAsia="Times" w:hAnsi="Times"/>
      <w:sz w:val="24"/>
    </w:rPr>
  </w:style>
  <w:style w:type="character" w:styleId="Strong">
    <w:name w:val="Strong"/>
    <w:basedOn w:val="DefaultParagraphFont"/>
    <w:uiPriority w:val="22"/>
    <w:qFormat/>
    <w:rsid w:val="00481A1F"/>
    <w:rPr>
      <w:b/>
      <w:bCs/>
    </w:rPr>
  </w:style>
  <w:style w:type="character" w:customStyle="1" w:styleId="Heading1Char">
    <w:name w:val="Heading 1 Char"/>
    <w:basedOn w:val="DefaultParagraphFont"/>
    <w:link w:val="Heading1"/>
    <w:rsid w:val="00892E2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3E1F"/>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F90B5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D3F5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66810"/>
    <w:rPr>
      <w:color w:val="605E5C"/>
      <w:shd w:val="clear" w:color="auto" w:fill="E1DFDD"/>
    </w:rPr>
  </w:style>
  <w:style w:type="character" w:customStyle="1" w:styleId="ListParagraphChar">
    <w:name w:val="List Paragraph Char"/>
    <w:aliases w:val="List Paragraph1 Char,List Paragraph (numbered (a)) Char"/>
    <w:link w:val="ListParagraph"/>
    <w:uiPriority w:val="34"/>
    <w:locked/>
    <w:rsid w:val="006A64F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47028">
      <w:bodyDiv w:val="1"/>
      <w:marLeft w:val="0"/>
      <w:marRight w:val="0"/>
      <w:marTop w:val="0"/>
      <w:marBottom w:val="0"/>
      <w:divBdr>
        <w:top w:val="none" w:sz="0" w:space="0" w:color="auto"/>
        <w:left w:val="none" w:sz="0" w:space="0" w:color="auto"/>
        <w:bottom w:val="none" w:sz="0" w:space="0" w:color="auto"/>
        <w:right w:val="none" w:sz="0" w:space="0" w:color="auto"/>
      </w:divBdr>
    </w:div>
    <w:div w:id="138495232">
      <w:bodyDiv w:val="1"/>
      <w:marLeft w:val="0"/>
      <w:marRight w:val="0"/>
      <w:marTop w:val="0"/>
      <w:marBottom w:val="0"/>
      <w:divBdr>
        <w:top w:val="none" w:sz="0" w:space="0" w:color="auto"/>
        <w:left w:val="none" w:sz="0" w:space="0" w:color="auto"/>
        <w:bottom w:val="none" w:sz="0" w:space="0" w:color="auto"/>
        <w:right w:val="none" w:sz="0" w:space="0" w:color="auto"/>
      </w:divBdr>
      <w:divsChild>
        <w:div w:id="704015558">
          <w:marLeft w:val="0"/>
          <w:marRight w:val="0"/>
          <w:marTop w:val="0"/>
          <w:marBottom w:val="0"/>
          <w:divBdr>
            <w:top w:val="none" w:sz="0" w:space="0" w:color="auto"/>
            <w:left w:val="none" w:sz="0" w:space="0" w:color="auto"/>
            <w:bottom w:val="none" w:sz="0" w:space="0" w:color="auto"/>
            <w:right w:val="none" w:sz="0" w:space="0" w:color="auto"/>
          </w:divBdr>
          <w:divsChild>
            <w:div w:id="289213875">
              <w:marLeft w:val="0"/>
              <w:marRight w:val="0"/>
              <w:marTop w:val="0"/>
              <w:marBottom w:val="0"/>
              <w:divBdr>
                <w:top w:val="none" w:sz="0" w:space="0" w:color="auto"/>
                <w:left w:val="none" w:sz="0" w:space="0" w:color="auto"/>
                <w:bottom w:val="none" w:sz="0" w:space="0" w:color="auto"/>
                <w:right w:val="none" w:sz="0" w:space="0" w:color="auto"/>
              </w:divBdr>
              <w:divsChild>
                <w:div w:id="1172791487">
                  <w:marLeft w:val="0"/>
                  <w:marRight w:val="0"/>
                  <w:marTop w:val="0"/>
                  <w:marBottom w:val="0"/>
                  <w:divBdr>
                    <w:top w:val="none" w:sz="0" w:space="0" w:color="auto"/>
                    <w:left w:val="none" w:sz="0" w:space="0" w:color="auto"/>
                    <w:bottom w:val="none" w:sz="0" w:space="0" w:color="auto"/>
                    <w:right w:val="none" w:sz="0" w:space="0" w:color="auto"/>
                  </w:divBdr>
                  <w:divsChild>
                    <w:div w:id="431820603">
                      <w:marLeft w:val="0"/>
                      <w:marRight w:val="0"/>
                      <w:marTop w:val="0"/>
                      <w:marBottom w:val="0"/>
                      <w:divBdr>
                        <w:top w:val="none" w:sz="0" w:space="0" w:color="auto"/>
                        <w:left w:val="none" w:sz="0" w:space="0" w:color="auto"/>
                        <w:bottom w:val="none" w:sz="0" w:space="0" w:color="auto"/>
                        <w:right w:val="none" w:sz="0" w:space="0" w:color="auto"/>
                      </w:divBdr>
                      <w:divsChild>
                        <w:div w:id="1586449290">
                          <w:marLeft w:val="0"/>
                          <w:marRight w:val="0"/>
                          <w:marTop w:val="0"/>
                          <w:marBottom w:val="0"/>
                          <w:divBdr>
                            <w:top w:val="none" w:sz="0" w:space="0" w:color="auto"/>
                            <w:left w:val="none" w:sz="0" w:space="0" w:color="auto"/>
                            <w:bottom w:val="none" w:sz="0" w:space="0" w:color="auto"/>
                            <w:right w:val="none" w:sz="0" w:space="0" w:color="auto"/>
                          </w:divBdr>
                          <w:divsChild>
                            <w:div w:id="488061535">
                              <w:marLeft w:val="0"/>
                              <w:marRight w:val="0"/>
                              <w:marTop w:val="0"/>
                              <w:marBottom w:val="0"/>
                              <w:divBdr>
                                <w:top w:val="none" w:sz="0" w:space="0" w:color="auto"/>
                                <w:left w:val="none" w:sz="0" w:space="0" w:color="auto"/>
                                <w:bottom w:val="none" w:sz="0" w:space="0" w:color="auto"/>
                                <w:right w:val="none" w:sz="0" w:space="0" w:color="auto"/>
                              </w:divBdr>
                              <w:divsChild>
                                <w:div w:id="733358494">
                                  <w:marLeft w:val="0"/>
                                  <w:marRight w:val="0"/>
                                  <w:marTop w:val="0"/>
                                  <w:marBottom w:val="0"/>
                                  <w:divBdr>
                                    <w:top w:val="none" w:sz="0" w:space="0" w:color="auto"/>
                                    <w:left w:val="none" w:sz="0" w:space="0" w:color="auto"/>
                                    <w:bottom w:val="none" w:sz="0" w:space="0" w:color="auto"/>
                                    <w:right w:val="none" w:sz="0" w:space="0" w:color="auto"/>
                                  </w:divBdr>
                                  <w:divsChild>
                                    <w:div w:id="2139908198">
                                      <w:marLeft w:val="0"/>
                                      <w:marRight w:val="0"/>
                                      <w:marTop w:val="0"/>
                                      <w:marBottom w:val="0"/>
                                      <w:divBdr>
                                        <w:top w:val="none" w:sz="0" w:space="0" w:color="auto"/>
                                        <w:left w:val="none" w:sz="0" w:space="0" w:color="auto"/>
                                        <w:bottom w:val="none" w:sz="0" w:space="0" w:color="auto"/>
                                        <w:right w:val="none" w:sz="0" w:space="0" w:color="auto"/>
                                      </w:divBdr>
                                      <w:divsChild>
                                        <w:div w:id="2017149816">
                                          <w:marLeft w:val="0"/>
                                          <w:marRight w:val="0"/>
                                          <w:marTop w:val="0"/>
                                          <w:marBottom w:val="0"/>
                                          <w:divBdr>
                                            <w:top w:val="none" w:sz="0" w:space="0" w:color="auto"/>
                                            <w:left w:val="none" w:sz="0" w:space="0" w:color="auto"/>
                                            <w:bottom w:val="none" w:sz="0" w:space="0" w:color="auto"/>
                                            <w:right w:val="none" w:sz="0" w:space="0" w:color="auto"/>
                                          </w:divBdr>
                                          <w:divsChild>
                                            <w:div w:id="1877310029">
                                              <w:marLeft w:val="0"/>
                                              <w:marRight w:val="0"/>
                                              <w:marTop w:val="0"/>
                                              <w:marBottom w:val="0"/>
                                              <w:divBdr>
                                                <w:top w:val="none" w:sz="0" w:space="0" w:color="auto"/>
                                                <w:left w:val="none" w:sz="0" w:space="0" w:color="auto"/>
                                                <w:bottom w:val="none" w:sz="0" w:space="0" w:color="auto"/>
                                                <w:right w:val="none" w:sz="0" w:space="0" w:color="auto"/>
                                              </w:divBdr>
                                              <w:divsChild>
                                                <w:div w:id="1401709851">
                                                  <w:marLeft w:val="0"/>
                                                  <w:marRight w:val="0"/>
                                                  <w:marTop w:val="0"/>
                                                  <w:marBottom w:val="0"/>
                                                  <w:divBdr>
                                                    <w:top w:val="none" w:sz="0" w:space="0" w:color="auto"/>
                                                    <w:left w:val="none" w:sz="0" w:space="0" w:color="auto"/>
                                                    <w:bottom w:val="none" w:sz="0" w:space="0" w:color="auto"/>
                                                    <w:right w:val="none" w:sz="0" w:space="0" w:color="auto"/>
                                                  </w:divBdr>
                                                  <w:divsChild>
                                                    <w:div w:id="232862389">
                                                      <w:marLeft w:val="0"/>
                                                      <w:marRight w:val="0"/>
                                                      <w:marTop w:val="0"/>
                                                      <w:marBottom w:val="0"/>
                                                      <w:divBdr>
                                                        <w:top w:val="none" w:sz="0" w:space="0" w:color="auto"/>
                                                        <w:left w:val="none" w:sz="0" w:space="0" w:color="auto"/>
                                                        <w:bottom w:val="none" w:sz="0" w:space="0" w:color="auto"/>
                                                        <w:right w:val="none" w:sz="0" w:space="0" w:color="auto"/>
                                                      </w:divBdr>
                                                      <w:divsChild>
                                                        <w:div w:id="14289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21818">
      <w:bodyDiv w:val="1"/>
      <w:marLeft w:val="0"/>
      <w:marRight w:val="0"/>
      <w:marTop w:val="0"/>
      <w:marBottom w:val="0"/>
      <w:divBdr>
        <w:top w:val="none" w:sz="0" w:space="0" w:color="auto"/>
        <w:left w:val="none" w:sz="0" w:space="0" w:color="auto"/>
        <w:bottom w:val="none" w:sz="0" w:space="0" w:color="auto"/>
        <w:right w:val="none" w:sz="0" w:space="0" w:color="auto"/>
      </w:divBdr>
    </w:div>
    <w:div w:id="226385920">
      <w:bodyDiv w:val="1"/>
      <w:marLeft w:val="0"/>
      <w:marRight w:val="0"/>
      <w:marTop w:val="0"/>
      <w:marBottom w:val="0"/>
      <w:divBdr>
        <w:top w:val="none" w:sz="0" w:space="0" w:color="auto"/>
        <w:left w:val="none" w:sz="0" w:space="0" w:color="auto"/>
        <w:bottom w:val="none" w:sz="0" w:space="0" w:color="auto"/>
        <w:right w:val="none" w:sz="0" w:space="0" w:color="auto"/>
      </w:divBdr>
    </w:div>
    <w:div w:id="232397538">
      <w:bodyDiv w:val="1"/>
      <w:marLeft w:val="0"/>
      <w:marRight w:val="0"/>
      <w:marTop w:val="0"/>
      <w:marBottom w:val="0"/>
      <w:divBdr>
        <w:top w:val="none" w:sz="0" w:space="0" w:color="auto"/>
        <w:left w:val="none" w:sz="0" w:space="0" w:color="auto"/>
        <w:bottom w:val="none" w:sz="0" w:space="0" w:color="auto"/>
        <w:right w:val="none" w:sz="0" w:space="0" w:color="auto"/>
      </w:divBdr>
    </w:div>
    <w:div w:id="272132034">
      <w:bodyDiv w:val="1"/>
      <w:marLeft w:val="0"/>
      <w:marRight w:val="0"/>
      <w:marTop w:val="0"/>
      <w:marBottom w:val="0"/>
      <w:divBdr>
        <w:top w:val="none" w:sz="0" w:space="0" w:color="auto"/>
        <w:left w:val="none" w:sz="0" w:space="0" w:color="auto"/>
        <w:bottom w:val="none" w:sz="0" w:space="0" w:color="auto"/>
        <w:right w:val="none" w:sz="0" w:space="0" w:color="auto"/>
      </w:divBdr>
      <w:divsChild>
        <w:div w:id="1175925377">
          <w:marLeft w:val="0"/>
          <w:marRight w:val="0"/>
          <w:marTop w:val="0"/>
          <w:marBottom w:val="0"/>
          <w:divBdr>
            <w:top w:val="none" w:sz="0" w:space="0" w:color="auto"/>
            <w:left w:val="none" w:sz="0" w:space="0" w:color="auto"/>
            <w:bottom w:val="none" w:sz="0" w:space="0" w:color="auto"/>
            <w:right w:val="none" w:sz="0" w:space="0" w:color="auto"/>
          </w:divBdr>
          <w:divsChild>
            <w:div w:id="1749423821">
              <w:marLeft w:val="0"/>
              <w:marRight w:val="0"/>
              <w:marTop w:val="0"/>
              <w:marBottom w:val="0"/>
              <w:divBdr>
                <w:top w:val="none" w:sz="0" w:space="0" w:color="auto"/>
                <w:left w:val="none" w:sz="0" w:space="0" w:color="auto"/>
                <w:bottom w:val="none" w:sz="0" w:space="0" w:color="auto"/>
                <w:right w:val="none" w:sz="0" w:space="0" w:color="auto"/>
              </w:divBdr>
              <w:divsChild>
                <w:div w:id="1767996187">
                  <w:marLeft w:val="0"/>
                  <w:marRight w:val="0"/>
                  <w:marTop w:val="0"/>
                  <w:marBottom w:val="0"/>
                  <w:divBdr>
                    <w:top w:val="none" w:sz="0" w:space="0" w:color="auto"/>
                    <w:left w:val="none" w:sz="0" w:space="0" w:color="auto"/>
                    <w:bottom w:val="none" w:sz="0" w:space="0" w:color="auto"/>
                    <w:right w:val="none" w:sz="0" w:space="0" w:color="auto"/>
                  </w:divBdr>
                  <w:divsChild>
                    <w:div w:id="1559051798">
                      <w:marLeft w:val="0"/>
                      <w:marRight w:val="0"/>
                      <w:marTop w:val="0"/>
                      <w:marBottom w:val="0"/>
                      <w:divBdr>
                        <w:top w:val="none" w:sz="0" w:space="0" w:color="auto"/>
                        <w:left w:val="none" w:sz="0" w:space="0" w:color="auto"/>
                        <w:bottom w:val="none" w:sz="0" w:space="0" w:color="auto"/>
                        <w:right w:val="none" w:sz="0" w:space="0" w:color="auto"/>
                      </w:divBdr>
                      <w:divsChild>
                        <w:div w:id="614672212">
                          <w:marLeft w:val="0"/>
                          <w:marRight w:val="0"/>
                          <w:marTop w:val="0"/>
                          <w:marBottom w:val="0"/>
                          <w:divBdr>
                            <w:top w:val="none" w:sz="0" w:space="0" w:color="auto"/>
                            <w:left w:val="none" w:sz="0" w:space="0" w:color="auto"/>
                            <w:bottom w:val="none" w:sz="0" w:space="0" w:color="auto"/>
                            <w:right w:val="none" w:sz="0" w:space="0" w:color="auto"/>
                          </w:divBdr>
                          <w:divsChild>
                            <w:div w:id="1312372173">
                              <w:marLeft w:val="0"/>
                              <w:marRight w:val="0"/>
                              <w:marTop w:val="0"/>
                              <w:marBottom w:val="0"/>
                              <w:divBdr>
                                <w:top w:val="none" w:sz="0" w:space="0" w:color="auto"/>
                                <w:left w:val="none" w:sz="0" w:space="0" w:color="auto"/>
                                <w:bottom w:val="none" w:sz="0" w:space="0" w:color="auto"/>
                                <w:right w:val="none" w:sz="0" w:space="0" w:color="auto"/>
                              </w:divBdr>
                              <w:divsChild>
                                <w:div w:id="1063256776">
                                  <w:marLeft w:val="0"/>
                                  <w:marRight w:val="0"/>
                                  <w:marTop w:val="0"/>
                                  <w:marBottom w:val="0"/>
                                  <w:divBdr>
                                    <w:top w:val="none" w:sz="0" w:space="0" w:color="auto"/>
                                    <w:left w:val="none" w:sz="0" w:space="0" w:color="auto"/>
                                    <w:bottom w:val="none" w:sz="0" w:space="0" w:color="auto"/>
                                    <w:right w:val="none" w:sz="0" w:space="0" w:color="auto"/>
                                  </w:divBdr>
                                  <w:divsChild>
                                    <w:div w:id="1922762577">
                                      <w:marLeft w:val="0"/>
                                      <w:marRight w:val="0"/>
                                      <w:marTop w:val="0"/>
                                      <w:marBottom w:val="0"/>
                                      <w:divBdr>
                                        <w:top w:val="none" w:sz="0" w:space="0" w:color="auto"/>
                                        <w:left w:val="none" w:sz="0" w:space="0" w:color="auto"/>
                                        <w:bottom w:val="none" w:sz="0" w:space="0" w:color="auto"/>
                                        <w:right w:val="none" w:sz="0" w:space="0" w:color="auto"/>
                                      </w:divBdr>
                                      <w:divsChild>
                                        <w:div w:id="527063936">
                                          <w:marLeft w:val="0"/>
                                          <w:marRight w:val="0"/>
                                          <w:marTop w:val="0"/>
                                          <w:marBottom w:val="0"/>
                                          <w:divBdr>
                                            <w:top w:val="none" w:sz="0" w:space="0" w:color="auto"/>
                                            <w:left w:val="none" w:sz="0" w:space="0" w:color="auto"/>
                                            <w:bottom w:val="none" w:sz="0" w:space="0" w:color="auto"/>
                                            <w:right w:val="none" w:sz="0" w:space="0" w:color="auto"/>
                                          </w:divBdr>
                                          <w:divsChild>
                                            <w:div w:id="1512260890">
                                              <w:marLeft w:val="0"/>
                                              <w:marRight w:val="0"/>
                                              <w:marTop w:val="0"/>
                                              <w:marBottom w:val="0"/>
                                              <w:divBdr>
                                                <w:top w:val="none" w:sz="0" w:space="0" w:color="auto"/>
                                                <w:left w:val="none" w:sz="0" w:space="0" w:color="auto"/>
                                                <w:bottom w:val="none" w:sz="0" w:space="0" w:color="auto"/>
                                                <w:right w:val="none" w:sz="0" w:space="0" w:color="auto"/>
                                              </w:divBdr>
                                              <w:divsChild>
                                                <w:div w:id="696078561">
                                                  <w:marLeft w:val="0"/>
                                                  <w:marRight w:val="0"/>
                                                  <w:marTop w:val="0"/>
                                                  <w:marBottom w:val="0"/>
                                                  <w:divBdr>
                                                    <w:top w:val="none" w:sz="0" w:space="0" w:color="auto"/>
                                                    <w:left w:val="none" w:sz="0" w:space="0" w:color="auto"/>
                                                    <w:bottom w:val="none" w:sz="0" w:space="0" w:color="auto"/>
                                                    <w:right w:val="none" w:sz="0" w:space="0" w:color="auto"/>
                                                  </w:divBdr>
                                                  <w:divsChild>
                                                    <w:div w:id="1753889437">
                                                      <w:marLeft w:val="0"/>
                                                      <w:marRight w:val="0"/>
                                                      <w:marTop w:val="0"/>
                                                      <w:marBottom w:val="0"/>
                                                      <w:divBdr>
                                                        <w:top w:val="none" w:sz="0" w:space="0" w:color="auto"/>
                                                        <w:left w:val="none" w:sz="0" w:space="0" w:color="auto"/>
                                                        <w:bottom w:val="none" w:sz="0" w:space="0" w:color="auto"/>
                                                        <w:right w:val="none" w:sz="0" w:space="0" w:color="auto"/>
                                                      </w:divBdr>
                                                      <w:divsChild>
                                                        <w:div w:id="3364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0225465">
      <w:bodyDiv w:val="1"/>
      <w:marLeft w:val="0"/>
      <w:marRight w:val="0"/>
      <w:marTop w:val="0"/>
      <w:marBottom w:val="0"/>
      <w:divBdr>
        <w:top w:val="none" w:sz="0" w:space="0" w:color="auto"/>
        <w:left w:val="none" w:sz="0" w:space="0" w:color="auto"/>
        <w:bottom w:val="none" w:sz="0" w:space="0" w:color="auto"/>
        <w:right w:val="none" w:sz="0" w:space="0" w:color="auto"/>
      </w:divBdr>
      <w:divsChild>
        <w:div w:id="720597698">
          <w:marLeft w:val="0"/>
          <w:marRight w:val="0"/>
          <w:marTop w:val="0"/>
          <w:marBottom w:val="0"/>
          <w:divBdr>
            <w:top w:val="none" w:sz="0" w:space="0" w:color="auto"/>
            <w:left w:val="none" w:sz="0" w:space="0" w:color="auto"/>
            <w:bottom w:val="none" w:sz="0" w:space="0" w:color="auto"/>
            <w:right w:val="none" w:sz="0" w:space="0" w:color="auto"/>
          </w:divBdr>
          <w:divsChild>
            <w:div w:id="1182626682">
              <w:marLeft w:val="0"/>
              <w:marRight w:val="0"/>
              <w:marTop w:val="0"/>
              <w:marBottom w:val="0"/>
              <w:divBdr>
                <w:top w:val="none" w:sz="0" w:space="0" w:color="auto"/>
                <w:left w:val="none" w:sz="0" w:space="0" w:color="auto"/>
                <w:bottom w:val="none" w:sz="0" w:space="0" w:color="auto"/>
                <w:right w:val="none" w:sz="0" w:space="0" w:color="auto"/>
              </w:divBdr>
              <w:divsChild>
                <w:div w:id="63263615">
                  <w:marLeft w:val="0"/>
                  <w:marRight w:val="0"/>
                  <w:marTop w:val="0"/>
                  <w:marBottom w:val="0"/>
                  <w:divBdr>
                    <w:top w:val="none" w:sz="0" w:space="0" w:color="auto"/>
                    <w:left w:val="none" w:sz="0" w:space="0" w:color="auto"/>
                    <w:bottom w:val="none" w:sz="0" w:space="0" w:color="auto"/>
                    <w:right w:val="none" w:sz="0" w:space="0" w:color="auto"/>
                  </w:divBdr>
                  <w:divsChild>
                    <w:div w:id="1338463014">
                      <w:marLeft w:val="0"/>
                      <w:marRight w:val="0"/>
                      <w:marTop w:val="0"/>
                      <w:marBottom w:val="0"/>
                      <w:divBdr>
                        <w:top w:val="none" w:sz="0" w:space="0" w:color="auto"/>
                        <w:left w:val="none" w:sz="0" w:space="0" w:color="auto"/>
                        <w:bottom w:val="none" w:sz="0" w:space="0" w:color="auto"/>
                        <w:right w:val="none" w:sz="0" w:space="0" w:color="auto"/>
                      </w:divBdr>
                      <w:divsChild>
                        <w:div w:id="2059930386">
                          <w:marLeft w:val="0"/>
                          <w:marRight w:val="0"/>
                          <w:marTop w:val="0"/>
                          <w:marBottom w:val="0"/>
                          <w:divBdr>
                            <w:top w:val="none" w:sz="0" w:space="0" w:color="auto"/>
                            <w:left w:val="none" w:sz="0" w:space="0" w:color="auto"/>
                            <w:bottom w:val="none" w:sz="0" w:space="0" w:color="auto"/>
                            <w:right w:val="none" w:sz="0" w:space="0" w:color="auto"/>
                          </w:divBdr>
                          <w:divsChild>
                            <w:div w:id="537819298">
                              <w:marLeft w:val="0"/>
                              <w:marRight w:val="0"/>
                              <w:marTop w:val="0"/>
                              <w:marBottom w:val="0"/>
                              <w:divBdr>
                                <w:top w:val="none" w:sz="0" w:space="0" w:color="auto"/>
                                <w:left w:val="none" w:sz="0" w:space="0" w:color="auto"/>
                                <w:bottom w:val="none" w:sz="0" w:space="0" w:color="auto"/>
                                <w:right w:val="none" w:sz="0" w:space="0" w:color="auto"/>
                              </w:divBdr>
                              <w:divsChild>
                                <w:div w:id="1974166135">
                                  <w:marLeft w:val="0"/>
                                  <w:marRight w:val="0"/>
                                  <w:marTop w:val="0"/>
                                  <w:marBottom w:val="0"/>
                                  <w:divBdr>
                                    <w:top w:val="none" w:sz="0" w:space="0" w:color="auto"/>
                                    <w:left w:val="none" w:sz="0" w:space="0" w:color="auto"/>
                                    <w:bottom w:val="none" w:sz="0" w:space="0" w:color="auto"/>
                                    <w:right w:val="none" w:sz="0" w:space="0" w:color="auto"/>
                                  </w:divBdr>
                                  <w:divsChild>
                                    <w:div w:id="1565025237">
                                      <w:marLeft w:val="0"/>
                                      <w:marRight w:val="0"/>
                                      <w:marTop w:val="0"/>
                                      <w:marBottom w:val="0"/>
                                      <w:divBdr>
                                        <w:top w:val="none" w:sz="0" w:space="0" w:color="auto"/>
                                        <w:left w:val="none" w:sz="0" w:space="0" w:color="auto"/>
                                        <w:bottom w:val="none" w:sz="0" w:space="0" w:color="auto"/>
                                        <w:right w:val="none" w:sz="0" w:space="0" w:color="auto"/>
                                      </w:divBdr>
                                      <w:divsChild>
                                        <w:div w:id="738946982">
                                          <w:marLeft w:val="0"/>
                                          <w:marRight w:val="0"/>
                                          <w:marTop w:val="0"/>
                                          <w:marBottom w:val="0"/>
                                          <w:divBdr>
                                            <w:top w:val="none" w:sz="0" w:space="0" w:color="auto"/>
                                            <w:left w:val="none" w:sz="0" w:space="0" w:color="auto"/>
                                            <w:bottom w:val="none" w:sz="0" w:space="0" w:color="auto"/>
                                            <w:right w:val="none" w:sz="0" w:space="0" w:color="auto"/>
                                          </w:divBdr>
                                          <w:divsChild>
                                            <w:div w:id="1052927421">
                                              <w:marLeft w:val="0"/>
                                              <w:marRight w:val="0"/>
                                              <w:marTop w:val="0"/>
                                              <w:marBottom w:val="0"/>
                                              <w:divBdr>
                                                <w:top w:val="none" w:sz="0" w:space="0" w:color="auto"/>
                                                <w:left w:val="none" w:sz="0" w:space="0" w:color="auto"/>
                                                <w:bottom w:val="none" w:sz="0" w:space="0" w:color="auto"/>
                                                <w:right w:val="none" w:sz="0" w:space="0" w:color="auto"/>
                                              </w:divBdr>
                                              <w:divsChild>
                                                <w:div w:id="607735184">
                                                  <w:marLeft w:val="0"/>
                                                  <w:marRight w:val="0"/>
                                                  <w:marTop w:val="0"/>
                                                  <w:marBottom w:val="0"/>
                                                  <w:divBdr>
                                                    <w:top w:val="none" w:sz="0" w:space="0" w:color="auto"/>
                                                    <w:left w:val="none" w:sz="0" w:space="0" w:color="auto"/>
                                                    <w:bottom w:val="none" w:sz="0" w:space="0" w:color="auto"/>
                                                    <w:right w:val="none" w:sz="0" w:space="0" w:color="auto"/>
                                                  </w:divBdr>
                                                  <w:divsChild>
                                                    <w:div w:id="788819853">
                                                      <w:marLeft w:val="0"/>
                                                      <w:marRight w:val="0"/>
                                                      <w:marTop w:val="0"/>
                                                      <w:marBottom w:val="0"/>
                                                      <w:divBdr>
                                                        <w:top w:val="none" w:sz="0" w:space="0" w:color="auto"/>
                                                        <w:left w:val="none" w:sz="0" w:space="0" w:color="auto"/>
                                                        <w:bottom w:val="none" w:sz="0" w:space="0" w:color="auto"/>
                                                        <w:right w:val="none" w:sz="0" w:space="0" w:color="auto"/>
                                                      </w:divBdr>
                                                      <w:divsChild>
                                                        <w:div w:id="14483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671728">
      <w:bodyDiv w:val="1"/>
      <w:marLeft w:val="0"/>
      <w:marRight w:val="0"/>
      <w:marTop w:val="0"/>
      <w:marBottom w:val="0"/>
      <w:divBdr>
        <w:top w:val="none" w:sz="0" w:space="0" w:color="auto"/>
        <w:left w:val="none" w:sz="0" w:space="0" w:color="auto"/>
        <w:bottom w:val="none" w:sz="0" w:space="0" w:color="auto"/>
        <w:right w:val="none" w:sz="0" w:space="0" w:color="auto"/>
      </w:divBdr>
      <w:divsChild>
        <w:div w:id="36514026">
          <w:marLeft w:val="0"/>
          <w:marRight w:val="0"/>
          <w:marTop w:val="0"/>
          <w:marBottom w:val="0"/>
          <w:divBdr>
            <w:top w:val="none" w:sz="0" w:space="0" w:color="auto"/>
            <w:left w:val="none" w:sz="0" w:space="0" w:color="auto"/>
            <w:bottom w:val="none" w:sz="0" w:space="0" w:color="auto"/>
            <w:right w:val="none" w:sz="0" w:space="0" w:color="auto"/>
          </w:divBdr>
          <w:divsChild>
            <w:div w:id="347292914">
              <w:marLeft w:val="0"/>
              <w:marRight w:val="0"/>
              <w:marTop w:val="0"/>
              <w:marBottom w:val="0"/>
              <w:divBdr>
                <w:top w:val="none" w:sz="0" w:space="0" w:color="auto"/>
                <w:left w:val="none" w:sz="0" w:space="0" w:color="auto"/>
                <w:bottom w:val="none" w:sz="0" w:space="0" w:color="auto"/>
                <w:right w:val="none" w:sz="0" w:space="0" w:color="auto"/>
              </w:divBdr>
              <w:divsChild>
                <w:div w:id="978849900">
                  <w:marLeft w:val="0"/>
                  <w:marRight w:val="0"/>
                  <w:marTop w:val="0"/>
                  <w:marBottom w:val="0"/>
                  <w:divBdr>
                    <w:top w:val="none" w:sz="0" w:space="0" w:color="auto"/>
                    <w:left w:val="none" w:sz="0" w:space="0" w:color="auto"/>
                    <w:bottom w:val="none" w:sz="0" w:space="0" w:color="auto"/>
                    <w:right w:val="none" w:sz="0" w:space="0" w:color="auto"/>
                  </w:divBdr>
                  <w:divsChild>
                    <w:div w:id="2139450570">
                      <w:marLeft w:val="0"/>
                      <w:marRight w:val="0"/>
                      <w:marTop w:val="0"/>
                      <w:marBottom w:val="0"/>
                      <w:divBdr>
                        <w:top w:val="none" w:sz="0" w:space="0" w:color="auto"/>
                        <w:left w:val="none" w:sz="0" w:space="0" w:color="auto"/>
                        <w:bottom w:val="none" w:sz="0" w:space="0" w:color="auto"/>
                        <w:right w:val="none" w:sz="0" w:space="0" w:color="auto"/>
                      </w:divBdr>
                      <w:divsChild>
                        <w:div w:id="14890331">
                          <w:marLeft w:val="0"/>
                          <w:marRight w:val="0"/>
                          <w:marTop w:val="0"/>
                          <w:marBottom w:val="0"/>
                          <w:divBdr>
                            <w:top w:val="none" w:sz="0" w:space="0" w:color="auto"/>
                            <w:left w:val="none" w:sz="0" w:space="0" w:color="auto"/>
                            <w:bottom w:val="none" w:sz="0" w:space="0" w:color="auto"/>
                            <w:right w:val="none" w:sz="0" w:space="0" w:color="auto"/>
                          </w:divBdr>
                          <w:divsChild>
                            <w:div w:id="1049767559">
                              <w:marLeft w:val="0"/>
                              <w:marRight w:val="0"/>
                              <w:marTop w:val="0"/>
                              <w:marBottom w:val="0"/>
                              <w:divBdr>
                                <w:top w:val="none" w:sz="0" w:space="0" w:color="auto"/>
                                <w:left w:val="none" w:sz="0" w:space="0" w:color="auto"/>
                                <w:bottom w:val="none" w:sz="0" w:space="0" w:color="auto"/>
                                <w:right w:val="none" w:sz="0" w:space="0" w:color="auto"/>
                              </w:divBdr>
                              <w:divsChild>
                                <w:div w:id="1896433474">
                                  <w:marLeft w:val="0"/>
                                  <w:marRight w:val="0"/>
                                  <w:marTop w:val="0"/>
                                  <w:marBottom w:val="0"/>
                                  <w:divBdr>
                                    <w:top w:val="none" w:sz="0" w:space="0" w:color="auto"/>
                                    <w:left w:val="none" w:sz="0" w:space="0" w:color="auto"/>
                                    <w:bottom w:val="none" w:sz="0" w:space="0" w:color="auto"/>
                                    <w:right w:val="none" w:sz="0" w:space="0" w:color="auto"/>
                                  </w:divBdr>
                                  <w:divsChild>
                                    <w:div w:id="948123902">
                                      <w:marLeft w:val="0"/>
                                      <w:marRight w:val="0"/>
                                      <w:marTop w:val="0"/>
                                      <w:marBottom w:val="0"/>
                                      <w:divBdr>
                                        <w:top w:val="none" w:sz="0" w:space="0" w:color="auto"/>
                                        <w:left w:val="none" w:sz="0" w:space="0" w:color="auto"/>
                                        <w:bottom w:val="none" w:sz="0" w:space="0" w:color="auto"/>
                                        <w:right w:val="none" w:sz="0" w:space="0" w:color="auto"/>
                                      </w:divBdr>
                                      <w:divsChild>
                                        <w:div w:id="214581771">
                                          <w:marLeft w:val="0"/>
                                          <w:marRight w:val="0"/>
                                          <w:marTop w:val="0"/>
                                          <w:marBottom w:val="0"/>
                                          <w:divBdr>
                                            <w:top w:val="none" w:sz="0" w:space="0" w:color="auto"/>
                                            <w:left w:val="none" w:sz="0" w:space="0" w:color="auto"/>
                                            <w:bottom w:val="none" w:sz="0" w:space="0" w:color="auto"/>
                                            <w:right w:val="none" w:sz="0" w:space="0" w:color="auto"/>
                                          </w:divBdr>
                                          <w:divsChild>
                                            <w:div w:id="1218512930">
                                              <w:marLeft w:val="0"/>
                                              <w:marRight w:val="0"/>
                                              <w:marTop w:val="0"/>
                                              <w:marBottom w:val="0"/>
                                              <w:divBdr>
                                                <w:top w:val="none" w:sz="0" w:space="0" w:color="auto"/>
                                                <w:left w:val="none" w:sz="0" w:space="0" w:color="auto"/>
                                                <w:bottom w:val="none" w:sz="0" w:space="0" w:color="auto"/>
                                                <w:right w:val="none" w:sz="0" w:space="0" w:color="auto"/>
                                              </w:divBdr>
                                              <w:divsChild>
                                                <w:div w:id="557476777">
                                                  <w:marLeft w:val="0"/>
                                                  <w:marRight w:val="0"/>
                                                  <w:marTop w:val="0"/>
                                                  <w:marBottom w:val="0"/>
                                                  <w:divBdr>
                                                    <w:top w:val="none" w:sz="0" w:space="0" w:color="auto"/>
                                                    <w:left w:val="none" w:sz="0" w:space="0" w:color="auto"/>
                                                    <w:bottom w:val="none" w:sz="0" w:space="0" w:color="auto"/>
                                                    <w:right w:val="none" w:sz="0" w:space="0" w:color="auto"/>
                                                  </w:divBdr>
                                                  <w:divsChild>
                                                    <w:div w:id="1100683126">
                                                      <w:marLeft w:val="0"/>
                                                      <w:marRight w:val="0"/>
                                                      <w:marTop w:val="0"/>
                                                      <w:marBottom w:val="0"/>
                                                      <w:divBdr>
                                                        <w:top w:val="none" w:sz="0" w:space="0" w:color="auto"/>
                                                        <w:left w:val="none" w:sz="0" w:space="0" w:color="auto"/>
                                                        <w:bottom w:val="none" w:sz="0" w:space="0" w:color="auto"/>
                                                        <w:right w:val="none" w:sz="0" w:space="0" w:color="auto"/>
                                                      </w:divBdr>
                                                      <w:divsChild>
                                                        <w:div w:id="271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777631">
      <w:bodyDiv w:val="1"/>
      <w:marLeft w:val="0"/>
      <w:marRight w:val="0"/>
      <w:marTop w:val="0"/>
      <w:marBottom w:val="0"/>
      <w:divBdr>
        <w:top w:val="none" w:sz="0" w:space="0" w:color="auto"/>
        <w:left w:val="none" w:sz="0" w:space="0" w:color="auto"/>
        <w:bottom w:val="none" w:sz="0" w:space="0" w:color="auto"/>
        <w:right w:val="none" w:sz="0" w:space="0" w:color="auto"/>
      </w:divBdr>
    </w:div>
    <w:div w:id="531109463">
      <w:bodyDiv w:val="1"/>
      <w:marLeft w:val="0"/>
      <w:marRight w:val="0"/>
      <w:marTop w:val="0"/>
      <w:marBottom w:val="0"/>
      <w:divBdr>
        <w:top w:val="none" w:sz="0" w:space="0" w:color="auto"/>
        <w:left w:val="none" w:sz="0" w:space="0" w:color="auto"/>
        <w:bottom w:val="none" w:sz="0" w:space="0" w:color="auto"/>
        <w:right w:val="none" w:sz="0" w:space="0" w:color="auto"/>
      </w:divBdr>
    </w:div>
    <w:div w:id="551576339">
      <w:bodyDiv w:val="1"/>
      <w:marLeft w:val="0"/>
      <w:marRight w:val="0"/>
      <w:marTop w:val="0"/>
      <w:marBottom w:val="0"/>
      <w:divBdr>
        <w:top w:val="none" w:sz="0" w:space="0" w:color="auto"/>
        <w:left w:val="none" w:sz="0" w:space="0" w:color="auto"/>
        <w:bottom w:val="none" w:sz="0" w:space="0" w:color="auto"/>
        <w:right w:val="none" w:sz="0" w:space="0" w:color="auto"/>
      </w:divBdr>
      <w:divsChild>
        <w:div w:id="562913868">
          <w:marLeft w:val="0"/>
          <w:marRight w:val="0"/>
          <w:marTop w:val="0"/>
          <w:marBottom w:val="0"/>
          <w:divBdr>
            <w:top w:val="none" w:sz="0" w:space="0" w:color="auto"/>
            <w:left w:val="none" w:sz="0" w:space="0" w:color="auto"/>
            <w:bottom w:val="none" w:sz="0" w:space="0" w:color="auto"/>
            <w:right w:val="none" w:sz="0" w:space="0" w:color="auto"/>
          </w:divBdr>
          <w:divsChild>
            <w:div w:id="12688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184">
      <w:bodyDiv w:val="1"/>
      <w:marLeft w:val="0"/>
      <w:marRight w:val="0"/>
      <w:marTop w:val="0"/>
      <w:marBottom w:val="0"/>
      <w:divBdr>
        <w:top w:val="none" w:sz="0" w:space="0" w:color="auto"/>
        <w:left w:val="none" w:sz="0" w:space="0" w:color="auto"/>
        <w:bottom w:val="none" w:sz="0" w:space="0" w:color="auto"/>
        <w:right w:val="none" w:sz="0" w:space="0" w:color="auto"/>
      </w:divBdr>
      <w:divsChild>
        <w:div w:id="1006515969">
          <w:marLeft w:val="0"/>
          <w:marRight w:val="0"/>
          <w:marTop w:val="0"/>
          <w:marBottom w:val="0"/>
          <w:divBdr>
            <w:top w:val="none" w:sz="0" w:space="0" w:color="auto"/>
            <w:left w:val="none" w:sz="0" w:space="0" w:color="auto"/>
            <w:bottom w:val="none" w:sz="0" w:space="0" w:color="auto"/>
            <w:right w:val="none" w:sz="0" w:space="0" w:color="auto"/>
          </w:divBdr>
          <w:divsChild>
            <w:div w:id="478041566">
              <w:marLeft w:val="0"/>
              <w:marRight w:val="0"/>
              <w:marTop w:val="0"/>
              <w:marBottom w:val="0"/>
              <w:divBdr>
                <w:top w:val="none" w:sz="0" w:space="0" w:color="auto"/>
                <w:left w:val="none" w:sz="0" w:space="0" w:color="auto"/>
                <w:bottom w:val="none" w:sz="0" w:space="0" w:color="auto"/>
                <w:right w:val="none" w:sz="0" w:space="0" w:color="auto"/>
              </w:divBdr>
              <w:divsChild>
                <w:div w:id="483550796">
                  <w:marLeft w:val="0"/>
                  <w:marRight w:val="0"/>
                  <w:marTop w:val="0"/>
                  <w:marBottom w:val="0"/>
                  <w:divBdr>
                    <w:top w:val="none" w:sz="0" w:space="0" w:color="auto"/>
                    <w:left w:val="none" w:sz="0" w:space="0" w:color="auto"/>
                    <w:bottom w:val="none" w:sz="0" w:space="0" w:color="auto"/>
                    <w:right w:val="none" w:sz="0" w:space="0" w:color="auto"/>
                  </w:divBdr>
                  <w:divsChild>
                    <w:div w:id="1232885009">
                      <w:marLeft w:val="0"/>
                      <w:marRight w:val="0"/>
                      <w:marTop w:val="0"/>
                      <w:marBottom w:val="0"/>
                      <w:divBdr>
                        <w:top w:val="none" w:sz="0" w:space="0" w:color="auto"/>
                        <w:left w:val="none" w:sz="0" w:space="0" w:color="auto"/>
                        <w:bottom w:val="none" w:sz="0" w:space="0" w:color="auto"/>
                        <w:right w:val="none" w:sz="0" w:space="0" w:color="auto"/>
                      </w:divBdr>
                      <w:divsChild>
                        <w:div w:id="752624521">
                          <w:marLeft w:val="0"/>
                          <w:marRight w:val="0"/>
                          <w:marTop w:val="0"/>
                          <w:marBottom w:val="0"/>
                          <w:divBdr>
                            <w:top w:val="none" w:sz="0" w:space="0" w:color="auto"/>
                            <w:left w:val="none" w:sz="0" w:space="0" w:color="auto"/>
                            <w:bottom w:val="none" w:sz="0" w:space="0" w:color="auto"/>
                            <w:right w:val="none" w:sz="0" w:space="0" w:color="auto"/>
                          </w:divBdr>
                          <w:divsChild>
                            <w:div w:id="779568644">
                              <w:marLeft w:val="0"/>
                              <w:marRight w:val="0"/>
                              <w:marTop w:val="0"/>
                              <w:marBottom w:val="0"/>
                              <w:divBdr>
                                <w:top w:val="none" w:sz="0" w:space="0" w:color="auto"/>
                                <w:left w:val="none" w:sz="0" w:space="0" w:color="auto"/>
                                <w:bottom w:val="none" w:sz="0" w:space="0" w:color="auto"/>
                                <w:right w:val="none" w:sz="0" w:space="0" w:color="auto"/>
                              </w:divBdr>
                              <w:divsChild>
                                <w:div w:id="2137142350">
                                  <w:marLeft w:val="0"/>
                                  <w:marRight w:val="0"/>
                                  <w:marTop w:val="0"/>
                                  <w:marBottom w:val="0"/>
                                  <w:divBdr>
                                    <w:top w:val="none" w:sz="0" w:space="0" w:color="auto"/>
                                    <w:left w:val="none" w:sz="0" w:space="0" w:color="auto"/>
                                    <w:bottom w:val="none" w:sz="0" w:space="0" w:color="auto"/>
                                    <w:right w:val="none" w:sz="0" w:space="0" w:color="auto"/>
                                  </w:divBdr>
                                  <w:divsChild>
                                    <w:div w:id="1043596598">
                                      <w:marLeft w:val="0"/>
                                      <w:marRight w:val="0"/>
                                      <w:marTop w:val="0"/>
                                      <w:marBottom w:val="0"/>
                                      <w:divBdr>
                                        <w:top w:val="none" w:sz="0" w:space="0" w:color="auto"/>
                                        <w:left w:val="none" w:sz="0" w:space="0" w:color="auto"/>
                                        <w:bottom w:val="none" w:sz="0" w:space="0" w:color="auto"/>
                                        <w:right w:val="none" w:sz="0" w:space="0" w:color="auto"/>
                                      </w:divBdr>
                                      <w:divsChild>
                                        <w:div w:id="1827896921">
                                          <w:marLeft w:val="0"/>
                                          <w:marRight w:val="0"/>
                                          <w:marTop w:val="0"/>
                                          <w:marBottom w:val="0"/>
                                          <w:divBdr>
                                            <w:top w:val="none" w:sz="0" w:space="0" w:color="auto"/>
                                            <w:left w:val="none" w:sz="0" w:space="0" w:color="auto"/>
                                            <w:bottom w:val="none" w:sz="0" w:space="0" w:color="auto"/>
                                            <w:right w:val="none" w:sz="0" w:space="0" w:color="auto"/>
                                          </w:divBdr>
                                          <w:divsChild>
                                            <w:div w:id="1857311009">
                                              <w:marLeft w:val="0"/>
                                              <w:marRight w:val="0"/>
                                              <w:marTop w:val="0"/>
                                              <w:marBottom w:val="0"/>
                                              <w:divBdr>
                                                <w:top w:val="none" w:sz="0" w:space="0" w:color="auto"/>
                                                <w:left w:val="none" w:sz="0" w:space="0" w:color="auto"/>
                                                <w:bottom w:val="none" w:sz="0" w:space="0" w:color="auto"/>
                                                <w:right w:val="none" w:sz="0" w:space="0" w:color="auto"/>
                                              </w:divBdr>
                                              <w:divsChild>
                                                <w:div w:id="60716190">
                                                  <w:marLeft w:val="0"/>
                                                  <w:marRight w:val="0"/>
                                                  <w:marTop w:val="0"/>
                                                  <w:marBottom w:val="0"/>
                                                  <w:divBdr>
                                                    <w:top w:val="none" w:sz="0" w:space="0" w:color="auto"/>
                                                    <w:left w:val="none" w:sz="0" w:space="0" w:color="auto"/>
                                                    <w:bottom w:val="none" w:sz="0" w:space="0" w:color="auto"/>
                                                    <w:right w:val="none" w:sz="0" w:space="0" w:color="auto"/>
                                                  </w:divBdr>
                                                  <w:divsChild>
                                                    <w:div w:id="105345275">
                                                      <w:marLeft w:val="0"/>
                                                      <w:marRight w:val="0"/>
                                                      <w:marTop w:val="0"/>
                                                      <w:marBottom w:val="0"/>
                                                      <w:divBdr>
                                                        <w:top w:val="none" w:sz="0" w:space="0" w:color="auto"/>
                                                        <w:left w:val="none" w:sz="0" w:space="0" w:color="auto"/>
                                                        <w:bottom w:val="none" w:sz="0" w:space="0" w:color="auto"/>
                                                        <w:right w:val="none" w:sz="0" w:space="0" w:color="auto"/>
                                                      </w:divBdr>
                                                      <w:divsChild>
                                                        <w:div w:id="18895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4132185">
      <w:bodyDiv w:val="1"/>
      <w:marLeft w:val="0"/>
      <w:marRight w:val="0"/>
      <w:marTop w:val="0"/>
      <w:marBottom w:val="0"/>
      <w:divBdr>
        <w:top w:val="none" w:sz="0" w:space="0" w:color="auto"/>
        <w:left w:val="none" w:sz="0" w:space="0" w:color="auto"/>
        <w:bottom w:val="none" w:sz="0" w:space="0" w:color="auto"/>
        <w:right w:val="none" w:sz="0" w:space="0" w:color="auto"/>
      </w:divBdr>
      <w:divsChild>
        <w:div w:id="1154645636">
          <w:marLeft w:val="0"/>
          <w:marRight w:val="0"/>
          <w:marTop w:val="0"/>
          <w:marBottom w:val="0"/>
          <w:divBdr>
            <w:top w:val="none" w:sz="0" w:space="0" w:color="auto"/>
            <w:left w:val="none" w:sz="0" w:space="0" w:color="auto"/>
            <w:bottom w:val="none" w:sz="0" w:space="0" w:color="auto"/>
            <w:right w:val="none" w:sz="0" w:space="0" w:color="auto"/>
          </w:divBdr>
        </w:div>
      </w:divsChild>
    </w:div>
    <w:div w:id="855384001">
      <w:bodyDiv w:val="1"/>
      <w:marLeft w:val="0"/>
      <w:marRight w:val="0"/>
      <w:marTop w:val="0"/>
      <w:marBottom w:val="0"/>
      <w:divBdr>
        <w:top w:val="none" w:sz="0" w:space="0" w:color="auto"/>
        <w:left w:val="none" w:sz="0" w:space="0" w:color="auto"/>
        <w:bottom w:val="none" w:sz="0" w:space="0" w:color="auto"/>
        <w:right w:val="none" w:sz="0" w:space="0" w:color="auto"/>
      </w:divBdr>
    </w:div>
    <w:div w:id="951401709">
      <w:bodyDiv w:val="1"/>
      <w:marLeft w:val="0"/>
      <w:marRight w:val="0"/>
      <w:marTop w:val="0"/>
      <w:marBottom w:val="0"/>
      <w:divBdr>
        <w:top w:val="none" w:sz="0" w:space="0" w:color="auto"/>
        <w:left w:val="none" w:sz="0" w:space="0" w:color="auto"/>
        <w:bottom w:val="none" w:sz="0" w:space="0" w:color="auto"/>
        <w:right w:val="none" w:sz="0" w:space="0" w:color="auto"/>
      </w:divBdr>
      <w:divsChild>
        <w:div w:id="814836244">
          <w:marLeft w:val="0"/>
          <w:marRight w:val="0"/>
          <w:marTop w:val="0"/>
          <w:marBottom w:val="0"/>
          <w:divBdr>
            <w:top w:val="none" w:sz="0" w:space="0" w:color="auto"/>
            <w:left w:val="none" w:sz="0" w:space="0" w:color="auto"/>
            <w:bottom w:val="none" w:sz="0" w:space="0" w:color="auto"/>
            <w:right w:val="none" w:sz="0" w:space="0" w:color="auto"/>
          </w:divBdr>
        </w:div>
      </w:divsChild>
    </w:div>
    <w:div w:id="964116106">
      <w:bodyDiv w:val="1"/>
      <w:marLeft w:val="0"/>
      <w:marRight w:val="0"/>
      <w:marTop w:val="0"/>
      <w:marBottom w:val="0"/>
      <w:divBdr>
        <w:top w:val="none" w:sz="0" w:space="0" w:color="auto"/>
        <w:left w:val="none" w:sz="0" w:space="0" w:color="auto"/>
        <w:bottom w:val="none" w:sz="0" w:space="0" w:color="auto"/>
        <w:right w:val="none" w:sz="0" w:space="0" w:color="auto"/>
      </w:divBdr>
      <w:divsChild>
        <w:div w:id="975068905">
          <w:marLeft w:val="0"/>
          <w:marRight w:val="0"/>
          <w:marTop w:val="0"/>
          <w:marBottom w:val="0"/>
          <w:divBdr>
            <w:top w:val="none" w:sz="0" w:space="0" w:color="auto"/>
            <w:left w:val="none" w:sz="0" w:space="0" w:color="auto"/>
            <w:bottom w:val="none" w:sz="0" w:space="0" w:color="auto"/>
            <w:right w:val="none" w:sz="0" w:space="0" w:color="auto"/>
          </w:divBdr>
          <w:divsChild>
            <w:div w:id="1011952911">
              <w:marLeft w:val="0"/>
              <w:marRight w:val="0"/>
              <w:marTop w:val="0"/>
              <w:marBottom w:val="0"/>
              <w:divBdr>
                <w:top w:val="none" w:sz="0" w:space="0" w:color="auto"/>
                <w:left w:val="none" w:sz="0" w:space="0" w:color="auto"/>
                <w:bottom w:val="none" w:sz="0" w:space="0" w:color="auto"/>
                <w:right w:val="none" w:sz="0" w:space="0" w:color="auto"/>
              </w:divBdr>
              <w:divsChild>
                <w:div w:id="1049038483">
                  <w:marLeft w:val="0"/>
                  <w:marRight w:val="0"/>
                  <w:marTop w:val="0"/>
                  <w:marBottom w:val="0"/>
                  <w:divBdr>
                    <w:top w:val="none" w:sz="0" w:space="0" w:color="auto"/>
                    <w:left w:val="none" w:sz="0" w:space="0" w:color="auto"/>
                    <w:bottom w:val="none" w:sz="0" w:space="0" w:color="auto"/>
                    <w:right w:val="none" w:sz="0" w:space="0" w:color="auto"/>
                  </w:divBdr>
                  <w:divsChild>
                    <w:div w:id="140737716">
                      <w:marLeft w:val="0"/>
                      <w:marRight w:val="0"/>
                      <w:marTop w:val="0"/>
                      <w:marBottom w:val="0"/>
                      <w:divBdr>
                        <w:top w:val="none" w:sz="0" w:space="0" w:color="auto"/>
                        <w:left w:val="none" w:sz="0" w:space="0" w:color="auto"/>
                        <w:bottom w:val="none" w:sz="0" w:space="0" w:color="auto"/>
                        <w:right w:val="none" w:sz="0" w:space="0" w:color="auto"/>
                      </w:divBdr>
                      <w:divsChild>
                        <w:div w:id="1551260065">
                          <w:marLeft w:val="0"/>
                          <w:marRight w:val="0"/>
                          <w:marTop w:val="0"/>
                          <w:marBottom w:val="0"/>
                          <w:divBdr>
                            <w:top w:val="none" w:sz="0" w:space="0" w:color="auto"/>
                            <w:left w:val="none" w:sz="0" w:space="0" w:color="auto"/>
                            <w:bottom w:val="none" w:sz="0" w:space="0" w:color="auto"/>
                            <w:right w:val="none" w:sz="0" w:space="0" w:color="auto"/>
                          </w:divBdr>
                          <w:divsChild>
                            <w:div w:id="619264350">
                              <w:marLeft w:val="0"/>
                              <w:marRight w:val="0"/>
                              <w:marTop w:val="0"/>
                              <w:marBottom w:val="0"/>
                              <w:divBdr>
                                <w:top w:val="none" w:sz="0" w:space="0" w:color="auto"/>
                                <w:left w:val="none" w:sz="0" w:space="0" w:color="auto"/>
                                <w:bottom w:val="none" w:sz="0" w:space="0" w:color="auto"/>
                                <w:right w:val="none" w:sz="0" w:space="0" w:color="auto"/>
                              </w:divBdr>
                              <w:divsChild>
                                <w:div w:id="1281188668">
                                  <w:marLeft w:val="0"/>
                                  <w:marRight w:val="0"/>
                                  <w:marTop w:val="0"/>
                                  <w:marBottom w:val="0"/>
                                  <w:divBdr>
                                    <w:top w:val="none" w:sz="0" w:space="0" w:color="auto"/>
                                    <w:left w:val="none" w:sz="0" w:space="0" w:color="auto"/>
                                    <w:bottom w:val="none" w:sz="0" w:space="0" w:color="auto"/>
                                    <w:right w:val="none" w:sz="0" w:space="0" w:color="auto"/>
                                  </w:divBdr>
                                  <w:divsChild>
                                    <w:div w:id="570190777">
                                      <w:marLeft w:val="0"/>
                                      <w:marRight w:val="0"/>
                                      <w:marTop w:val="0"/>
                                      <w:marBottom w:val="0"/>
                                      <w:divBdr>
                                        <w:top w:val="none" w:sz="0" w:space="0" w:color="auto"/>
                                        <w:left w:val="none" w:sz="0" w:space="0" w:color="auto"/>
                                        <w:bottom w:val="none" w:sz="0" w:space="0" w:color="auto"/>
                                        <w:right w:val="none" w:sz="0" w:space="0" w:color="auto"/>
                                      </w:divBdr>
                                      <w:divsChild>
                                        <w:div w:id="1759205566">
                                          <w:marLeft w:val="0"/>
                                          <w:marRight w:val="0"/>
                                          <w:marTop w:val="0"/>
                                          <w:marBottom w:val="0"/>
                                          <w:divBdr>
                                            <w:top w:val="none" w:sz="0" w:space="0" w:color="auto"/>
                                            <w:left w:val="none" w:sz="0" w:space="0" w:color="auto"/>
                                            <w:bottom w:val="none" w:sz="0" w:space="0" w:color="auto"/>
                                            <w:right w:val="none" w:sz="0" w:space="0" w:color="auto"/>
                                          </w:divBdr>
                                          <w:divsChild>
                                            <w:div w:id="1118528688">
                                              <w:marLeft w:val="0"/>
                                              <w:marRight w:val="0"/>
                                              <w:marTop w:val="0"/>
                                              <w:marBottom w:val="0"/>
                                              <w:divBdr>
                                                <w:top w:val="none" w:sz="0" w:space="0" w:color="auto"/>
                                                <w:left w:val="none" w:sz="0" w:space="0" w:color="auto"/>
                                                <w:bottom w:val="none" w:sz="0" w:space="0" w:color="auto"/>
                                                <w:right w:val="none" w:sz="0" w:space="0" w:color="auto"/>
                                              </w:divBdr>
                                              <w:divsChild>
                                                <w:div w:id="2004384358">
                                                  <w:marLeft w:val="0"/>
                                                  <w:marRight w:val="0"/>
                                                  <w:marTop w:val="0"/>
                                                  <w:marBottom w:val="0"/>
                                                  <w:divBdr>
                                                    <w:top w:val="none" w:sz="0" w:space="0" w:color="auto"/>
                                                    <w:left w:val="none" w:sz="0" w:space="0" w:color="auto"/>
                                                    <w:bottom w:val="none" w:sz="0" w:space="0" w:color="auto"/>
                                                    <w:right w:val="none" w:sz="0" w:space="0" w:color="auto"/>
                                                  </w:divBdr>
                                                  <w:divsChild>
                                                    <w:div w:id="911430778">
                                                      <w:marLeft w:val="0"/>
                                                      <w:marRight w:val="0"/>
                                                      <w:marTop w:val="0"/>
                                                      <w:marBottom w:val="0"/>
                                                      <w:divBdr>
                                                        <w:top w:val="none" w:sz="0" w:space="0" w:color="auto"/>
                                                        <w:left w:val="none" w:sz="0" w:space="0" w:color="auto"/>
                                                        <w:bottom w:val="none" w:sz="0" w:space="0" w:color="auto"/>
                                                        <w:right w:val="none" w:sz="0" w:space="0" w:color="auto"/>
                                                      </w:divBdr>
                                                      <w:divsChild>
                                                        <w:div w:id="17101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690869">
      <w:bodyDiv w:val="1"/>
      <w:marLeft w:val="0"/>
      <w:marRight w:val="0"/>
      <w:marTop w:val="0"/>
      <w:marBottom w:val="0"/>
      <w:divBdr>
        <w:top w:val="none" w:sz="0" w:space="0" w:color="auto"/>
        <w:left w:val="none" w:sz="0" w:space="0" w:color="auto"/>
        <w:bottom w:val="none" w:sz="0" w:space="0" w:color="auto"/>
        <w:right w:val="none" w:sz="0" w:space="0" w:color="auto"/>
      </w:divBdr>
      <w:divsChild>
        <w:div w:id="796030572">
          <w:marLeft w:val="0"/>
          <w:marRight w:val="0"/>
          <w:marTop w:val="0"/>
          <w:marBottom w:val="0"/>
          <w:divBdr>
            <w:top w:val="none" w:sz="0" w:space="0" w:color="auto"/>
            <w:left w:val="none" w:sz="0" w:space="0" w:color="auto"/>
            <w:bottom w:val="none" w:sz="0" w:space="0" w:color="auto"/>
            <w:right w:val="none" w:sz="0" w:space="0" w:color="auto"/>
          </w:divBdr>
          <w:divsChild>
            <w:div w:id="20784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8033">
      <w:bodyDiv w:val="1"/>
      <w:marLeft w:val="0"/>
      <w:marRight w:val="0"/>
      <w:marTop w:val="0"/>
      <w:marBottom w:val="0"/>
      <w:divBdr>
        <w:top w:val="none" w:sz="0" w:space="0" w:color="auto"/>
        <w:left w:val="none" w:sz="0" w:space="0" w:color="auto"/>
        <w:bottom w:val="none" w:sz="0" w:space="0" w:color="auto"/>
        <w:right w:val="none" w:sz="0" w:space="0" w:color="auto"/>
      </w:divBdr>
      <w:divsChild>
        <w:div w:id="704528610">
          <w:marLeft w:val="0"/>
          <w:marRight w:val="0"/>
          <w:marTop w:val="0"/>
          <w:marBottom w:val="0"/>
          <w:divBdr>
            <w:top w:val="none" w:sz="0" w:space="0" w:color="auto"/>
            <w:left w:val="none" w:sz="0" w:space="0" w:color="auto"/>
            <w:bottom w:val="none" w:sz="0" w:space="0" w:color="auto"/>
            <w:right w:val="none" w:sz="0" w:space="0" w:color="auto"/>
          </w:divBdr>
          <w:divsChild>
            <w:div w:id="1124275556">
              <w:marLeft w:val="0"/>
              <w:marRight w:val="0"/>
              <w:marTop w:val="0"/>
              <w:marBottom w:val="0"/>
              <w:divBdr>
                <w:top w:val="none" w:sz="0" w:space="0" w:color="auto"/>
                <w:left w:val="none" w:sz="0" w:space="0" w:color="auto"/>
                <w:bottom w:val="none" w:sz="0" w:space="0" w:color="auto"/>
                <w:right w:val="none" w:sz="0" w:space="0" w:color="auto"/>
              </w:divBdr>
              <w:divsChild>
                <w:div w:id="1116364688">
                  <w:marLeft w:val="0"/>
                  <w:marRight w:val="0"/>
                  <w:marTop w:val="0"/>
                  <w:marBottom w:val="0"/>
                  <w:divBdr>
                    <w:top w:val="none" w:sz="0" w:space="0" w:color="auto"/>
                    <w:left w:val="none" w:sz="0" w:space="0" w:color="auto"/>
                    <w:bottom w:val="none" w:sz="0" w:space="0" w:color="auto"/>
                    <w:right w:val="none" w:sz="0" w:space="0" w:color="auto"/>
                  </w:divBdr>
                  <w:divsChild>
                    <w:div w:id="1095516837">
                      <w:marLeft w:val="0"/>
                      <w:marRight w:val="0"/>
                      <w:marTop w:val="0"/>
                      <w:marBottom w:val="0"/>
                      <w:divBdr>
                        <w:top w:val="none" w:sz="0" w:space="0" w:color="auto"/>
                        <w:left w:val="none" w:sz="0" w:space="0" w:color="auto"/>
                        <w:bottom w:val="none" w:sz="0" w:space="0" w:color="auto"/>
                        <w:right w:val="none" w:sz="0" w:space="0" w:color="auto"/>
                      </w:divBdr>
                      <w:divsChild>
                        <w:div w:id="1603370288">
                          <w:marLeft w:val="0"/>
                          <w:marRight w:val="0"/>
                          <w:marTop w:val="0"/>
                          <w:marBottom w:val="0"/>
                          <w:divBdr>
                            <w:top w:val="none" w:sz="0" w:space="0" w:color="auto"/>
                            <w:left w:val="none" w:sz="0" w:space="0" w:color="auto"/>
                            <w:bottom w:val="none" w:sz="0" w:space="0" w:color="auto"/>
                            <w:right w:val="none" w:sz="0" w:space="0" w:color="auto"/>
                          </w:divBdr>
                          <w:divsChild>
                            <w:div w:id="646595471">
                              <w:marLeft w:val="0"/>
                              <w:marRight w:val="0"/>
                              <w:marTop w:val="0"/>
                              <w:marBottom w:val="0"/>
                              <w:divBdr>
                                <w:top w:val="none" w:sz="0" w:space="0" w:color="auto"/>
                                <w:left w:val="none" w:sz="0" w:space="0" w:color="auto"/>
                                <w:bottom w:val="none" w:sz="0" w:space="0" w:color="auto"/>
                                <w:right w:val="none" w:sz="0" w:space="0" w:color="auto"/>
                              </w:divBdr>
                              <w:divsChild>
                                <w:div w:id="1398825678">
                                  <w:marLeft w:val="0"/>
                                  <w:marRight w:val="0"/>
                                  <w:marTop w:val="0"/>
                                  <w:marBottom w:val="0"/>
                                  <w:divBdr>
                                    <w:top w:val="none" w:sz="0" w:space="0" w:color="auto"/>
                                    <w:left w:val="none" w:sz="0" w:space="0" w:color="auto"/>
                                    <w:bottom w:val="none" w:sz="0" w:space="0" w:color="auto"/>
                                    <w:right w:val="none" w:sz="0" w:space="0" w:color="auto"/>
                                  </w:divBdr>
                                  <w:divsChild>
                                    <w:div w:id="229190714">
                                      <w:marLeft w:val="0"/>
                                      <w:marRight w:val="0"/>
                                      <w:marTop w:val="0"/>
                                      <w:marBottom w:val="0"/>
                                      <w:divBdr>
                                        <w:top w:val="none" w:sz="0" w:space="0" w:color="auto"/>
                                        <w:left w:val="none" w:sz="0" w:space="0" w:color="auto"/>
                                        <w:bottom w:val="none" w:sz="0" w:space="0" w:color="auto"/>
                                        <w:right w:val="none" w:sz="0" w:space="0" w:color="auto"/>
                                      </w:divBdr>
                                      <w:divsChild>
                                        <w:div w:id="1899169195">
                                          <w:marLeft w:val="0"/>
                                          <w:marRight w:val="0"/>
                                          <w:marTop w:val="0"/>
                                          <w:marBottom w:val="0"/>
                                          <w:divBdr>
                                            <w:top w:val="none" w:sz="0" w:space="0" w:color="auto"/>
                                            <w:left w:val="none" w:sz="0" w:space="0" w:color="auto"/>
                                            <w:bottom w:val="none" w:sz="0" w:space="0" w:color="auto"/>
                                            <w:right w:val="none" w:sz="0" w:space="0" w:color="auto"/>
                                          </w:divBdr>
                                          <w:divsChild>
                                            <w:div w:id="289946244">
                                              <w:marLeft w:val="0"/>
                                              <w:marRight w:val="0"/>
                                              <w:marTop w:val="0"/>
                                              <w:marBottom w:val="0"/>
                                              <w:divBdr>
                                                <w:top w:val="none" w:sz="0" w:space="0" w:color="auto"/>
                                                <w:left w:val="none" w:sz="0" w:space="0" w:color="auto"/>
                                                <w:bottom w:val="none" w:sz="0" w:space="0" w:color="auto"/>
                                                <w:right w:val="none" w:sz="0" w:space="0" w:color="auto"/>
                                              </w:divBdr>
                                              <w:divsChild>
                                                <w:div w:id="974140463">
                                                  <w:marLeft w:val="0"/>
                                                  <w:marRight w:val="0"/>
                                                  <w:marTop w:val="0"/>
                                                  <w:marBottom w:val="0"/>
                                                  <w:divBdr>
                                                    <w:top w:val="none" w:sz="0" w:space="0" w:color="auto"/>
                                                    <w:left w:val="none" w:sz="0" w:space="0" w:color="auto"/>
                                                    <w:bottom w:val="none" w:sz="0" w:space="0" w:color="auto"/>
                                                    <w:right w:val="none" w:sz="0" w:space="0" w:color="auto"/>
                                                  </w:divBdr>
                                                  <w:divsChild>
                                                    <w:div w:id="105317324">
                                                      <w:marLeft w:val="0"/>
                                                      <w:marRight w:val="0"/>
                                                      <w:marTop w:val="0"/>
                                                      <w:marBottom w:val="0"/>
                                                      <w:divBdr>
                                                        <w:top w:val="none" w:sz="0" w:space="0" w:color="auto"/>
                                                        <w:left w:val="none" w:sz="0" w:space="0" w:color="auto"/>
                                                        <w:bottom w:val="none" w:sz="0" w:space="0" w:color="auto"/>
                                                        <w:right w:val="none" w:sz="0" w:space="0" w:color="auto"/>
                                                      </w:divBdr>
                                                      <w:divsChild>
                                                        <w:div w:id="10186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110299">
      <w:bodyDiv w:val="1"/>
      <w:marLeft w:val="0"/>
      <w:marRight w:val="0"/>
      <w:marTop w:val="0"/>
      <w:marBottom w:val="0"/>
      <w:divBdr>
        <w:top w:val="none" w:sz="0" w:space="0" w:color="auto"/>
        <w:left w:val="none" w:sz="0" w:space="0" w:color="auto"/>
        <w:bottom w:val="none" w:sz="0" w:space="0" w:color="auto"/>
        <w:right w:val="none" w:sz="0" w:space="0" w:color="auto"/>
      </w:divBdr>
      <w:divsChild>
        <w:div w:id="1850214029">
          <w:marLeft w:val="0"/>
          <w:marRight w:val="0"/>
          <w:marTop w:val="0"/>
          <w:marBottom w:val="0"/>
          <w:divBdr>
            <w:top w:val="none" w:sz="0" w:space="0" w:color="auto"/>
            <w:left w:val="none" w:sz="0" w:space="0" w:color="auto"/>
            <w:bottom w:val="none" w:sz="0" w:space="0" w:color="auto"/>
            <w:right w:val="none" w:sz="0" w:space="0" w:color="auto"/>
          </w:divBdr>
          <w:divsChild>
            <w:div w:id="1829855538">
              <w:marLeft w:val="0"/>
              <w:marRight w:val="0"/>
              <w:marTop w:val="0"/>
              <w:marBottom w:val="0"/>
              <w:divBdr>
                <w:top w:val="none" w:sz="0" w:space="0" w:color="auto"/>
                <w:left w:val="none" w:sz="0" w:space="0" w:color="auto"/>
                <w:bottom w:val="none" w:sz="0" w:space="0" w:color="auto"/>
                <w:right w:val="none" w:sz="0" w:space="0" w:color="auto"/>
              </w:divBdr>
              <w:divsChild>
                <w:div w:id="1576473074">
                  <w:marLeft w:val="0"/>
                  <w:marRight w:val="0"/>
                  <w:marTop w:val="0"/>
                  <w:marBottom w:val="0"/>
                  <w:divBdr>
                    <w:top w:val="none" w:sz="0" w:space="0" w:color="auto"/>
                    <w:left w:val="none" w:sz="0" w:space="0" w:color="auto"/>
                    <w:bottom w:val="none" w:sz="0" w:space="0" w:color="auto"/>
                    <w:right w:val="none" w:sz="0" w:space="0" w:color="auto"/>
                  </w:divBdr>
                  <w:divsChild>
                    <w:div w:id="562569424">
                      <w:marLeft w:val="0"/>
                      <w:marRight w:val="0"/>
                      <w:marTop w:val="0"/>
                      <w:marBottom w:val="0"/>
                      <w:divBdr>
                        <w:top w:val="none" w:sz="0" w:space="0" w:color="auto"/>
                        <w:left w:val="none" w:sz="0" w:space="0" w:color="auto"/>
                        <w:bottom w:val="none" w:sz="0" w:space="0" w:color="auto"/>
                        <w:right w:val="none" w:sz="0" w:space="0" w:color="auto"/>
                      </w:divBdr>
                      <w:divsChild>
                        <w:div w:id="476147314">
                          <w:marLeft w:val="0"/>
                          <w:marRight w:val="0"/>
                          <w:marTop w:val="0"/>
                          <w:marBottom w:val="0"/>
                          <w:divBdr>
                            <w:top w:val="none" w:sz="0" w:space="0" w:color="auto"/>
                            <w:left w:val="none" w:sz="0" w:space="0" w:color="auto"/>
                            <w:bottom w:val="none" w:sz="0" w:space="0" w:color="auto"/>
                            <w:right w:val="none" w:sz="0" w:space="0" w:color="auto"/>
                          </w:divBdr>
                          <w:divsChild>
                            <w:div w:id="2007974140">
                              <w:marLeft w:val="0"/>
                              <w:marRight w:val="0"/>
                              <w:marTop w:val="0"/>
                              <w:marBottom w:val="0"/>
                              <w:divBdr>
                                <w:top w:val="none" w:sz="0" w:space="0" w:color="auto"/>
                                <w:left w:val="none" w:sz="0" w:space="0" w:color="auto"/>
                                <w:bottom w:val="none" w:sz="0" w:space="0" w:color="auto"/>
                                <w:right w:val="none" w:sz="0" w:space="0" w:color="auto"/>
                              </w:divBdr>
                              <w:divsChild>
                                <w:div w:id="1651785942">
                                  <w:marLeft w:val="0"/>
                                  <w:marRight w:val="0"/>
                                  <w:marTop w:val="0"/>
                                  <w:marBottom w:val="0"/>
                                  <w:divBdr>
                                    <w:top w:val="none" w:sz="0" w:space="0" w:color="auto"/>
                                    <w:left w:val="none" w:sz="0" w:space="0" w:color="auto"/>
                                    <w:bottom w:val="none" w:sz="0" w:space="0" w:color="auto"/>
                                    <w:right w:val="none" w:sz="0" w:space="0" w:color="auto"/>
                                  </w:divBdr>
                                  <w:divsChild>
                                    <w:div w:id="252784225">
                                      <w:marLeft w:val="0"/>
                                      <w:marRight w:val="0"/>
                                      <w:marTop w:val="0"/>
                                      <w:marBottom w:val="0"/>
                                      <w:divBdr>
                                        <w:top w:val="none" w:sz="0" w:space="0" w:color="auto"/>
                                        <w:left w:val="none" w:sz="0" w:space="0" w:color="auto"/>
                                        <w:bottom w:val="none" w:sz="0" w:space="0" w:color="auto"/>
                                        <w:right w:val="none" w:sz="0" w:space="0" w:color="auto"/>
                                      </w:divBdr>
                                      <w:divsChild>
                                        <w:div w:id="990527596">
                                          <w:marLeft w:val="0"/>
                                          <w:marRight w:val="0"/>
                                          <w:marTop w:val="0"/>
                                          <w:marBottom w:val="0"/>
                                          <w:divBdr>
                                            <w:top w:val="none" w:sz="0" w:space="0" w:color="auto"/>
                                            <w:left w:val="none" w:sz="0" w:space="0" w:color="auto"/>
                                            <w:bottom w:val="none" w:sz="0" w:space="0" w:color="auto"/>
                                            <w:right w:val="none" w:sz="0" w:space="0" w:color="auto"/>
                                          </w:divBdr>
                                          <w:divsChild>
                                            <w:div w:id="1573079687">
                                              <w:marLeft w:val="0"/>
                                              <w:marRight w:val="0"/>
                                              <w:marTop w:val="0"/>
                                              <w:marBottom w:val="0"/>
                                              <w:divBdr>
                                                <w:top w:val="none" w:sz="0" w:space="0" w:color="auto"/>
                                                <w:left w:val="none" w:sz="0" w:space="0" w:color="auto"/>
                                                <w:bottom w:val="none" w:sz="0" w:space="0" w:color="auto"/>
                                                <w:right w:val="none" w:sz="0" w:space="0" w:color="auto"/>
                                              </w:divBdr>
                                              <w:divsChild>
                                                <w:div w:id="1660692252">
                                                  <w:marLeft w:val="0"/>
                                                  <w:marRight w:val="0"/>
                                                  <w:marTop w:val="0"/>
                                                  <w:marBottom w:val="0"/>
                                                  <w:divBdr>
                                                    <w:top w:val="none" w:sz="0" w:space="0" w:color="auto"/>
                                                    <w:left w:val="none" w:sz="0" w:space="0" w:color="auto"/>
                                                    <w:bottom w:val="none" w:sz="0" w:space="0" w:color="auto"/>
                                                    <w:right w:val="none" w:sz="0" w:space="0" w:color="auto"/>
                                                  </w:divBdr>
                                                  <w:divsChild>
                                                    <w:div w:id="22295438">
                                                      <w:marLeft w:val="0"/>
                                                      <w:marRight w:val="0"/>
                                                      <w:marTop w:val="0"/>
                                                      <w:marBottom w:val="0"/>
                                                      <w:divBdr>
                                                        <w:top w:val="none" w:sz="0" w:space="0" w:color="auto"/>
                                                        <w:left w:val="none" w:sz="0" w:space="0" w:color="auto"/>
                                                        <w:bottom w:val="none" w:sz="0" w:space="0" w:color="auto"/>
                                                        <w:right w:val="none" w:sz="0" w:space="0" w:color="auto"/>
                                                      </w:divBdr>
                                                      <w:divsChild>
                                                        <w:div w:id="6401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967789">
      <w:bodyDiv w:val="1"/>
      <w:marLeft w:val="0"/>
      <w:marRight w:val="0"/>
      <w:marTop w:val="0"/>
      <w:marBottom w:val="0"/>
      <w:divBdr>
        <w:top w:val="none" w:sz="0" w:space="0" w:color="auto"/>
        <w:left w:val="none" w:sz="0" w:space="0" w:color="auto"/>
        <w:bottom w:val="none" w:sz="0" w:space="0" w:color="auto"/>
        <w:right w:val="none" w:sz="0" w:space="0" w:color="auto"/>
      </w:divBdr>
      <w:divsChild>
        <w:div w:id="644547460">
          <w:marLeft w:val="0"/>
          <w:marRight w:val="0"/>
          <w:marTop w:val="0"/>
          <w:marBottom w:val="0"/>
          <w:divBdr>
            <w:top w:val="none" w:sz="0" w:space="0" w:color="auto"/>
            <w:left w:val="none" w:sz="0" w:space="0" w:color="auto"/>
            <w:bottom w:val="none" w:sz="0" w:space="0" w:color="auto"/>
            <w:right w:val="none" w:sz="0" w:space="0" w:color="auto"/>
          </w:divBdr>
          <w:divsChild>
            <w:div w:id="1095520209">
              <w:marLeft w:val="0"/>
              <w:marRight w:val="0"/>
              <w:marTop w:val="0"/>
              <w:marBottom w:val="0"/>
              <w:divBdr>
                <w:top w:val="none" w:sz="0" w:space="0" w:color="auto"/>
                <w:left w:val="none" w:sz="0" w:space="0" w:color="auto"/>
                <w:bottom w:val="none" w:sz="0" w:space="0" w:color="auto"/>
                <w:right w:val="none" w:sz="0" w:space="0" w:color="auto"/>
              </w:divBdr>
              <w:divsChild>
                <w:div w:id="1882741711">
                  <w:marLeft w:val="0"/>
                  <w:marRight w:val="0"/>
                  <w:marTop w:val="0"/>
                  <w:marBottom w:val="0"/>
                  <w:divBdr>
                    <w:top w:val="none" w:sz="0" w:space="0" w:color="auto"/>
                    <w:left w:val="none" w:sz="0" w:space="0" w:color="auto"/>
                    <w:bottom w:val="none" w:sz="0" w:space="0" w:color="auto"/>
                    <w:right w:val="none" w:sz="0" w:space="0" w:color="auto"/>
                  </w:divBdr>
                  <w:divsChild>
                    <w:div w:id="1427649409">
                      <w:marLeft w:val="0"/>
                      <w:marRight w:val="0"/>
                      <w:marTop w:val="0"/>
                      <w:marBottom w:val="0"/>
                      <w:divBdr>
                        <w:top w:val="none" w:sz="0" w:space="0" w:color="auto"/>
                        <w:left w:val="none" w:sz="0" w:space="0" w:color="auto"/>
                        <w:bottom w:val="none" w:sz="0" w:space="0" w:color="auto"/>
                        <w:right w:val="none" w:sz="0" w:space="0" w:color="auto"/>
                      </w:divBdr>
                      <w:divsChild>
                        <w:div w:id="2074499200">
                          <w:marLeft w:val="0"/>
                          <w:marRight w:val="0"/>
                          <w:marTop w:val="0"/>
                          <w:marBottom w:val="0"/>
                          <w:divBdr>
                            <w:top w:val="none" w:sz="0" w:space="0" w:color="auto"/>
                            <w:left w:val="none" w:sz="0" w:space="0" w:color="auto"/>
                            <w:bottom w:val="none" w:sz="0" w:space="0" w:color="auto"/>
                            <w:right w:val="none" w:sz="0" w:space="0" w:color="auto"/>
                          </w:divBdr>
                          <w:divsChild>
                            <w:div w:id="714356239">
                              <w:marLeft w:val="0"/>
                              <w:marRight w:val="0"/>
                              <w:marTop w:val="0"/>
                              <w:marBottom w:val="0"/>
                              <w:divBdr>
                                <w:top w:val="none" w:sz="0" w:space="0" w:color="auto"/>
                                <w:left w:val="none" w:sz="0" w:space="0" w:color="auto"/>
                                <w:bottom w:val="none" w:sz="0" w:space="0" w:color="auto"/>
                                <w:right w:val="none" w:sz="0" w:space="0" w:color="auto"/>
                              </w:divBdr>
                              <w:divsChild>
                                <w:div w:id="1045527468">
                                  <w:marLeft w:val="0"/>
                                  <w:marRight w:val="0"/>
                                  <w:marTop w:val="0"/>
                                  <w:marBottom w:val="0"/>
                                  <w:divBdr>
                                    <w:top w:val="none" w:sz="0" w:space="0" w:color="auto"/>
                                    <w:left w:val="none" w:sz="0" w:space="0" w:color="auto"/>
                                    <w:bottom w:val="none" w:sz="0" w:space="0" w:color="auto"/>
                                    <w:right w:val="none" w:sz="0" w:space="0" w:color="auto"/>
                                  </w:divBdr>
                                  <w:divsChild>
                                    <w:div w:id="1500540300">
                                      <w:marLeft w:val="0"/>
                                      <w:marRight w:val="0"/>
                                      <w:marTop w:val="0"/>
                                      <w:marBottom w:val="0"/>
                                      <w:divBdr>
                                        <w:top w:val="none" w:sz="0" w:space="0" w:color="auto"/>
                                        <w:left w:val="none" w:sz="0" w:space="0" w:color="auto"/>
                                        <w:bottom w:val="none" w:sz="0" w:space="0" w:color="auto"/>
                                        <w:right w:val="none" w:sz="0" w:space="0" w:color="auto"/>
                                      </w:divBdr>
                                      <w:divsChild>
                                        <w:div w:id="1220826230">
                                          <w:marLeft w:val="0"/>
                                          <w:marRight w:val="0"/>
                                          <w:marTop w:val="0"/>
                                          <w:marBottom w:val="0"/>
                                          <w:divBdr>
                                            <w:top w:val="none" w:sz="0" w:space="0" w:color="auto"/>
                                            <w:left w:val="none" w:sz="0" w:space="0" w:color="auto"/>
                                            <w:bottom w:val="none" w:sz="0" w:space="0" w:color="auto"/>
                                            <w:right w:val="none" w:sz="0" w:space="0" w:color="auto"/>
                                          </w:divBdr>
                                          <w:divsChild>
                                            <w:div w:id="1472406345">
                                              <w:marLeft w:val="0"/>
                                              <w:marRight w:val="0"/>
                                              <w:marTop w:val="0"/>
                                              <w:marBottom w:val="0"/>
                                              <w:divBdr>
                                                <w:top w:val="none" w:sz="0" w:space="0" w:color="auto"/>
                                                <w:left w:val="none" w:sz="0" w:space="0" w:color="auto"/>
                                                <w:bottom w:val="none" w:sz="0" w:space="0" w:color="auto"/>
                                                <w:right w:val="none" w:sz="0" w:space="0" w:color="auto"/>
                                              </w:divBdr>
                                              <w:divsChild>
                                                <w:div w:id="1062365424">
                                                  <w:marLeft w:val="0"/>
                                                  <w:marRight w:val="0"/>
                                                  <w:marTop w:val="0"/>
                                                  <w:marBottom w:val="0"/>
                                                  <w:divBdr>
                                                    <w:top w:val="none" w:sz="0" w:space="0" w:color="auto"/>
                                                    <w:left w:val="none" w:sz="0" w:space="0" w:color="auto"/>
                                                    <w:bottom w:val="none" w:sz="0" w:space="0" w:color="auto"/>
                                                    <w:right w:val="none" w:sz="0" w:space="0" w:color="auto"/>
                                                  </w:divBdr>
                                                  <w:divsChild>
                                                    <w:div w:id="1485052838">
                                                      <w:marLeft w:val="0"/>
                                                      <w:marRight w:val="0"/>
                                                      <w:marTop w:val="0"/>
                                                      <w:marBottom w:val="0"/>
                                                      <w:divBdr>
                                                        <w:top w:val="none" w:sz="0" w:space="0" w:color="auto"/>
                                                        <w:left w:val="none" w:sz="0" w:space="0" w:color="auto"/>
                                                        <w:bottom w:val="none" w:sz="0" w:space="0" w:color="auto"/>
                                                        <w:right w:val="none" w:sz="0" w:space="0" w:color="auto"/>
                                                      </w:divBdr>
                                                      <w:divsChild>
                                                        <w:div w:id="5932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3936067">
      <w:bodyDiv w:val="1"/>
      <w:marLeft w:val="0"/>
      <w:marRight w:val="0"/>
      <w:marTop w:val="0"/>
      <w:marBottom w:val="0"/>
      <w:divBdr>
        <w:top w:val="none" w:sz="0" w:space="0" w:color="auto"/>
        <w:left w:val="none" w:sz="0" w:space="0" w:color="auto"/>
        <w:bottom w:val="none" w:sz="0" w:space="0" w:color="auto"/>
        <w:right w:val="none" w:sz="0" w:space="0" w:color="auto"/>
      </w:divBdr>
    </w:div>
    <w:div w:id="1842773763">
      <w:bodyDiv w:val="1"/>
      <w:marLeft w:val="0"/>
      <w:marRight w:val="0"/>
      <w:marTop w:val="0"/>
      <w:marBottom w:val="0"/>
      <w:divBdr>
        <w:top w:val="none" w:sz="0" w:space="0" w:color="auto"/>
        <w:left w:val="none" w:sz="0" w:space="0" w:color="auto"/>
        <w:bottom w:val="none" w:sz="0" w:space="0" w:color="auto"/>
        <w:right w:val="none" w:sz="0" w:space="0" w:color="auto"/>
      </w:divBdr>
    </w:div>
    <w:div w:id="1938974157">
      <w:bodyDiv w:val="1"/>
      <w:marLeft w:val="0"/>
      <w:marRight w:val="0"/>
      <w:marTop w:val="0"/>
      <w:marBottom w:val="0"/>
      <w:divBdr>
        <w:top w:val="none" w:sz="0" w:space="0" w:color="auto"/>
        <w:left w:val="none" w:sz="0" w:space="0" w:color="auto"/>
        <w:bottom w:val="none" w:sz="0" w:space="0" w:color="auto"/>
        <w:right w:val="none" w:sz="0" w:space="0" w:color="auto"/>
      </w:divBdr>
      <w:divsChild>
        <w:div w:id="1518422327">
          <w:marLeft w:val="0"/>
          <w:marRight w:val="0"/>
          <w:marTop w:val="0"/>
          <w:marBottom w:val="0"/>
          <w:divBdr>
            <w:top w:val="none" w:sz="0" w:space="0" w:color="auto"/>
            <w:left w:val="none" w:sz="0" w:space="0" w:color="auto"/>
            <w:bottom w:val="none" w:sz="0" w:space="0" w:color="auto"/>
            <w:right w:val="none" w:sz="0" w:space="0" w:color="auto"/>
          </w:divBdr>
          <w:divsChild>
            <w:div w:id="1117289903">
              <w:marLeft w:val="0"/>
              <w:marRight w:val="0"/>
              <w:marTop w:val="0"/>
              <w:marBottom w:val="0"/>
              <w:divBdr>
                <w:top w:val="none" w:sz="0" w:space="0" w:color="auto"/>
                <w:left w:val="none" w:sz="0" w:space="0" w:color="auto"/>
                <w:bottom w:val="none" w:sz="0" w:space="0" w:color="auto"/>
                <w:right w:val="none" w:sz="0" w:space="0" w:color="auto"/>
              </w:divBdr>
              <w:divsChild>
                <w:div w:id="640812010">
                  <w:marLeft w:val="0"/>
                  <w:marRight w:val="0"/>
                  <w:marTop w:val="0"/>
                  <w:marBottom w:val="0"/>
                  <w:divBdr>
                    <w:top w:val="none" w:sz="0" w:space="0" w:color="auto"/>
                    <w:left w:val="none" w:sz="0" w:space="0" w:color="auto"/>
                    <w:bottom w:val="none" w:sz="0" w:space="0" w:color="auto"/>
                    <w:right w:val="none" w:sz="0" w:space="0" w:color="auto"/>
                  </w:divBdr>
                  <w:divsChild>
                    <w:div w:id="927884096">
                      <w:marLeft w:val="0"/>
                      <w:marRight w:val="0"/>
                      <w:marTop w:val="0"/>
                      <w:marBottom w:val="0"/>
                      <w:divBdr>
                        <w:top w:val="none" w:sz="0" w:space="0" w:color="auto"/>
                        <w:left w:val="none" w:sz="0" w:space="0" w:color="auto"/>
                        <w:bottom w:val="none" w:sz="0" w:space="0" w:color="auto"/>
                        <w:right w:val="none" w:sz="0" w:space="0" w:color="auto"/>
                      </w:divBdr>
                      <w:divsChild>
                        <w:div w:id="216086537">
                          <w:marLeft w:val="0"/>
                          <w:marRight w:val="0"/>
                          <w:marTop w:val="0"/>
                          <w:marBottom w:val="0"/>
                          <w:divBdr>
                            <w:top w:val="none" w:sz="0" w:space="0" w:color="auto"/>
                            <w:left w:val="none" w:sz="0" w:space="0" w:color="auto"/>
                            <w:bottom w:val="none" w:sz="0" w:space="0" w:color="auto"/>
                            <w:right w:val="none" w:sz="0" w:space="0" w:color="auto"/>
                          </w:divBdr>
                          <w:divsChild>
                            <w:div w:id="38363887">
                              <w:marLeft w:val="0"/>
                              <w:marRight w:val="0"/>
                              <w:marTop w:val="0"/>
                              <w:marBottom w:val="0"/>
                              <w:divBdr>
                                <w:top w:val="none" w:sz="0" w:space="0" w:color="auto"/>
                                <w:left w:val="none" w:sz="0" w:space="0" w:color="auto"/>
                                <w:bottom w:val="none" w:sz="0" w:space="0" w:color="auto"/>
                                <w:right w:val="none" w:sz="0" w:space="0" w:color="auto"/>
                              </w:divBdr>
                              <w:divsChild>
                                <w:div w:id="692269003">
                                  <w:marLeft w:val="0"/>
                                  <w:marRight w:val="0"/>
                                  <w:marTop w:val="0"/>
                                  <w:marBottom w:val="0"/>
                                  <w:divBdr>
                                    <w:top w:val="none" w:sz="0" w:space="0" w:color="auto"/>
                                    <w:left w:val="none" w:sz="0" w:space="0" w:color="auto"/>
                                    <w:bottom w:val="none" w:sz="0" w:space="0" w:color="auto"/>
                                    <w:right w:val="none" w:sz="0" w:space="0" w:color="auto"/>
                                  </w:divBdr>
                                  <w:divsChild>
                                    <w:div w:id="1708293954">
                                      <w:marLeft w:val="0"/>
                                      <w:marRight w:val="0"/>
                                      <w:marTop w:val="0"/>
                                      <w:marBottom w:val="0"/>
                                      <w:divBdr>
                                        <w:top w:val="none" w:sz="0" w:space="0" w:color="auto"/>
                                        <w:left w:val="none" w:sz="0" w:space="0" w:color="auto"/>
                                        <w:bottom w:val="none" w:sz="0" w:space="0" w:color="auto"/>
                                        <w:right w:val="none" w:sz="0" w:space="0" w:color="auto"/>
                                      </w:divBdr>
                                      <w:divsChild>
                                        <w:div w:id="1313096658">
                                          <w:marLeft w:val="0"/>
                                          <w:marRight w:val="0"/>
                                          <w:marTop w:val="0"/>
                                          <w:marBottom w:val="0"/>
                                          <w:divBdr>
                                            <w:top w:val="none" w:sz="0" w:space="0" w:color="auto"/>
                                            <w:left w:val="none" w:sz="0" w:space="0" w:color="auto"/>
                                            <w:bottom w:val="none" w:sz="0" w:space="0" w:color="auto"/>
                                            <w:right w:val="none" w:sz="0" w:space="0" w:color="auto"/>
                                          </w:divBdr>
                                          <w:divsChild>
                                            <w:div w:id="1081488533">
                                              <w:marLeft w:val="0"/>
                                              <w:marRight w:val="0"/>
                                              <w:marTop w:val="0"/>
                                              <w:marBottom w:val="0"/>
                                              <w:divBdr>
                                                <w:top w:val="none" w:sz="0" w:space="0" w:color="auto"/>
                                                <w:left w:val="none" w:sz="0" w:space="0" w:color="auto"/>
                                                <w:bottom w:val="none" w:sz="0" w:space="0" w:color="auto"/>
                                                <w:right w:val="none" w:sz="0" w:space="0" w:color="auto"/>
                                              </w:divBdr>
                                              <w:divsChild>
                                                <w:div w:id="1093552014">
                                                  <w:marLeft w:val="0"/>
                                                  <w:marRight w:val="0"/>
                                                  <w:marTop w:val="0"/>
                                                  <w:marBottom w:val="0"/>
                                                  <w:divBdr>
                                                    <w:top w:val="none" w:sz="0" w:space="0" w:color="auto"/>
                                                    <w:left w:val="none" w:sz="0" w:space="0" w:color="auto"/>
                                                    <w:bottom w:val="none" w:sz="0" w:space="0" w:color="auto"/>
                                                    <w:right w:val="none" w:sz="0" w:space="0" w:color="auto"/>
                                                  </w:divBdr>
                                                  <w:divsChild>
                                                    <w:div w:id="56630219">
                                                      <w:marLeft w:val="0"/>
                                                      <w:marRight w:val="0"/>
                                                      <w:marTop w:val="0"/>
                                                      <w:marBottom w:val="0"/>
                                                      <w:divBdr>
                                                        <w:top w:val="none" w:sz="0" w:space="0" w:color="auto"/>
                                                        <w:left w:val="none" w:sz="0" w:space="0" w:color="auto"/>
                                                        <w:bottom w:val="none" w:sz="0" w:space="0" w:color="auto"/>
                                                        <w:right w:val="none" w:sz="0" w:space="0" w:color="auto"/>
                                                      </w:divBdr>
                                                      <w:divsChild>
                                                        <w:div w:id="1866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89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dp-capacitydevelopment-health.org/en/transition/4-sustainability/" TargetMode="External"/><Relationship Id="rId18" Type="http://schemas.openxmlformats.org/officeDocument/2006/relationships/hyperlink" Target="http://procurement-notices.undp.org/view_file.cfm?doc_id=2991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ndp.org/content/dam/undp/documents/procurement/documents/IC%20-%20General%20Conditions.pdf" TargetMode="External"/><Relationship Id="rId7" Type="http://schemas.openxmlformats.org/officeDocument/2006/relationships/endnotes" Target="endnotes.xml"/><Relationship Id="rId12" Type="http://schemas.openxmlformats.org/officeDocument/2006/relationships/hyperlink" Target="https://www.undp-capacitydevelopment-health.org/files/transition/Example-Objectives-and-Milestones-for-Transition-27.06.18.docx" TargetMode="External"/><Relationship Id="rId17" Type="http://schemas.openxmlformats.org/officeDocument/2006/relationships/hyperlink" Target="http://sas.undp.org/documents/p11_personal_history_form.doc"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undp-globalfund-capacitydevelopment.org/en/transition/transition-strategy/" TargetMode="External"/><Relationship Id="rId20" Type="http://schemas.openxmlformats.org/officeDocument/2006/relationships/hyperlink" Target="https://trip.dss.u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p-capacitydevelopment-health.org/en/capacities/capacity-development-proce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dp-globalfund-capacitydevelopment.org/en/transition/process-for-transition/example-milestones/" TargetMode="External"/><Relationship Id="rId23" Type="http://schemas.openxmlformats.org/officeDocument/2006/relationships/footer" Target="footer2.xml"/><Relationship Id="rId10" Type="http://schemas.openxmlformats.org/officeDocument/2006/relationships/hyperlink" Target="https://www.undp-capacitydevelopment-health.org/en/about-us/capacity-development/" TargetMode="External"/><Relationship Id="rId19" Type="http://schemas.openxmlformats.org/officeDocument/2006/relationships/hyperlink" Target="http://icsc.un.org/rootindex.asp" TargetMode="External"/><Relationship Id="rId4" Type="http://schemas.openxmlformats.org/officeDocument/2006/relationships/settings" Target="settings.xml"/><Relationship Id="rId9" Type="http://schemas.openxmlformats.org/officeDocument/2006/relationships/hyperlink" Target="https://www.undp-capacitydevelopment-health.org/en/capacities/" TargetMode="External"/><Relationship Id="rId14" Type="http://schemas.openxmlformats.org/officeDocument/2006/relationships/hyperlink" Target="https://www.undp-capacitydevelopment-health.org/en/transition/social-contracting/"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C4853112DF4334AA92B9D0A91BCF2B"/>
        <w:category>
          <w:name w:val="General"/>
          <w:gallery w:val="placeholder"/>
        </w:category>
        <w:types>
          <w:type w:val="bbPlcHdr"/>
        </w:types>
        <w:behaviors>
          <w:behavior w:val="content"/>
        </w:behaviors>
        <w:guid w:val="{CF96CF1D-53DB-4FD7-B82C-1703FC7A610D}"/>
      </w:docPartPr>
      <w:docPartBody>
        <w:p w:rsidR="000F3183" w:rsidRDefault="00CA3798" w:rsidP="00CA3798">
          <w:pPr>
            <w:pStyle w:val="DBC4853112DF4334AA92B9D0A91BCF2B"/>
          </w:pPr>
          <w:r w:rsidRPr="000C3B9B">
            <w:rPr>
              <w:rStyle w:val="PlaceholderText"/>
            </w:rPr>
            <w:t>Choose an item.</w:t>
          </w:r>
        </w:p>
      </w:docPartBody>
    </w:docPart>
    <w:docPart>
      <w:docPartPr>
        <w:name w:val="CA09306BFCE74F268F8C5368AA8C4B99"/>
        <w:category>
          <w:name w:val="General"/>
          <w:gallery w:val="placeholder"/>
        </w:category>
        <w:types>
          <w:type w:val="bbPlcHdr"/>
        </w:types>
        <w:behaviors>
          <w:behavior w:val="content"/>
        </w:behaviors>
        <w:guid w:val="{6E21A673-A6CB-42A7-BF73-5FAE419DA44E}"/>
      </w:docPartPr>
      <w:docPartBody>
        <w:p w:rsidR="000F3183" w:rsidRDefault="00CA3798" w:rsidP="00CA3798">
          <w:pPr>
            <w:pStyle w:val="CA09306BFCE74F268F8C5368AA8C4B99"/>
          </w:pPr>
          <w:r w:rsidRPr="000C3B9B">
            <w:rPr>
              <w:rStyle w:val="PlaceholderText"/>
            </w:rPr>
            <w:t>Click here to enter a date.</w:t>
          </w:r>
        </w:p>
      </w:docPartBody>
    </w:docPart>
    <w:docPart>
      <w:docPartPr>
        <w:name w:val="CC2C51EA2D994992A067F97D599951B7"/>
        <w:category>
          <w:name w:val="General"/>
          <w:gallery w:val="placeholder"/>
        </w:category>
        <w:types>
          <w:type w:val="bbPlcHdr"/>
        </w:types>
        <w:behaviors>
          <w:behavior w:val="content"/>
        </w:behaviors>
        <w:guid w:val="{C37650EE-6C92-4377-814A-29648B9CFA8E}"/>
      </w:docPartPr>
      <w:docPartBody>
        <w:p w:rsidR="000F3183" w:rsidRDefault="00CA3798" w:rsidP="00CA3798">
          <w:pPr>
            <w:pStyle w:val="CC2C51EA2D994992A067F97D599951B7"/>
          </w:pPr>
          <w:r w:rsidRPr="000C3B9B">
            <w:rPr>
              <w:rStyle w:val="PlaceholderText"/>
            </w:rPr>
            <w:t>Click here to enter a date.</w:t>
          </w:r>
        </w:p>
      </w:docPartBody>
    </w:docPart>
    <w:docPart>
      <w:docPartPr>
        <w:name w:val="AA8CA83B05BF4E3398E6AA242D13DC1A"/>
        <w:category>
          <w:name w:val="General"/>
          <w:gallery w:val="placeholder"/>
        </w:category>
        <w:types>
          <w:type w:val="bbPlcHdr"/>
        </w:types>
        <w:behaviors>
          <w:behavior w:val="content"/>
        </w:behaviors>
        <w:guid w:val="{8A5CFB45-3E0E-4B29-A95A-C6CC08EE973D}"/>
      </w:docPartPr>
      <w:docPartBody>
        <w:p w:rsidR="000F3183" w:rsidRDefault="00CA3798" w:rsidP="00CA3798">
          <w:pPr>
            <w:pStyle w:val="AA8CA83B05BF4E3398E6AA242D13DC1A"/>
          </w:pPr>
          <w:r w:rsidRPr="00800281">
            <w:rPr>
              <w:rStyle w:val="PlaceholderText"/>
              <w:sz w:val="18"/>
            </w:rPr>
            <w:t>Click here to enter a date.</w:t>
          </w:r>
        </w:p>
      </w:docPartBody>
    </w:docPart>
    <w:docPart>
      <w:docPartPr>
        <w:name w:val="12D77CE1B13A4034A8F23FADCBEBFF92"/>
        <w:category>
          <w:name w:val="General"/>
          <w:gallery w:val="placeholder"/>
        </w:category>
        <w:types>
          <w:type w:val="bbPlcHdr"/>
        </w:types>
        <w:behaviors>
          <w:behavior w:val="content"/>
        </w:behaviors>
        <w:guid w:val="{787ADADC-F613-4E2F-9CFC-E386E9CEEB73}"/>
      </w:docPartPr>
      <w:docPartBody>
        <w:p w:rsidR="000F3183" w:rsidRDefault="00CA3798" w:rsidP="00CA3798">
          <w:pPr>
            <w:pStyle w:val="12D77CE1B13A4034A8F23FADCBEBFF92"/>
          </w:pPr>
          <w:r>
            <w:rPr>
              <w:rFonts w:ascii="Calibri" w:hAnsi="Calibri" w:cs="Tahoma"/>
              <w:sz w:val="16"/>
            </w:rPr>
            <w:t xml:space="preserve"> </w:t>
          </w:r>
          <w:r w:rsidRPr="00800281">
            <w:rPr>
              <w:rStyle w:val="PlaceholderText"/>
              <w:sz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L Serifa Light">
    <w:altName w:val="Times New Roman"/>
    <w:charset w:val="00"/>
    <w:family w:val="auto"/>
    <w:pitch w:val="default"/>
  </w:font>
  <w:font w:name="B Serifa Bold">
    <w:altName w:val="Courier New"/>
    <w:charset w:val="00"/>
    <w:family w:val="auto"/>
    <w:pitch w:val="variable"/>
    <w:sig w:usb0="03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Bold">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98"/>
    <w:rsid w:val="000F3183"/>
    <w:rsid w:val="00CA3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798"/>
    <w:rPr>
      <w:color w:val="808080"/>
    </w:rPr>
  </w:style>
  <w:style w:type="paragraph" w:customStyle="1" w:styleId="DBC4853112DF4334AA92B9D0A91BCF2B">
    <w:name w:val="DBC4853112DF4334AA92B9D0A91BCF2B"/>
    <w:rsid w:val="00CA3798"/>
  </w:style>
  <w:style w:type="paragraph" w:customStyle="1" w:styleId="CA09306BFCE74F268F8C5368AA8C4B99">
    <w:name w:val="CA09306BFCE74F268F8C5368AA8C4B99"/>
    <w:rsid w:val="00CA3798"/>
  </w:style>
  <w:style w:type="paragraph" w:customStyle="1" w:styleId="CC2C51EA2D994992A067F97D599951B7">
    <w:name w:val="CC2C51EA2D994992A067F97D599951B7"/>
    <w:rsid w:val="00CA3798"/>
  </w:style>
  <w:style w:type="paragraph" w:customStyle="1" w:styleId="AA8CA83B05BF4E3398E6AA242D13DC1A">
    <w:name w:val="AA8CA83B05BF4E3398E6AA242D13DC1A"/>
    <w:rsid w:val="00CA3798"/>
  </w:style>
  <w:style w:type="paragraph" w:customStyle="1" w:styleId="12D77CE1B13A4034A8F23FADCBEBFF92">
    <w:name w:val="12D77CE1B13A4034A8F23FADCBEBFF92"/>
    <w:rsid w:val="00CA3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48D1D-6D14-4C2C-83D8-D70CD4C3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8</Pages>
  <Words>3191</Words>
  <Characters>20693</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Springett</dc:creator>
  <cp:keywords/>
  <dc:description/>
  <cp:lastModifiedBy>Nigel COULSON</cp:lastModifiedBy>
  <cp:revision>28</cp:revision>
  <cp:lastPrinted>2015-05-27T07:49:00Z</cp:lastPrinted>
  <dcterms:created xsi:type="dcterms:W3CDTF">2020-01-16T10:15:00Z</dcterms:created>
  <dcterms:modified xsi:type="dcterms:W3CDTF">2020-01-17T13:48:00Z</dcterms:modified>
  <cp:category/>
</cp:coreProperties>
</file>